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rPr>
      </w:pPr>
      <w:bookmarkStart w:id="0" w:name="_Toc282093712"/>
    </w:p>
    <w:p>
      <w:pPr>
        <w:autoSpaceDE w:val="0"/>
        <w:autoSpaceDN w:val="0"/>
        <w:spacing w:line="420" w:lineRule="exact"/>
        <w:jc w:val="center"/>
        <w:rPr>
          <w:rFonts w:ascii="宋体"/>
          <w:b/>
          <w:sz w:val="44"/>
        </w:rPr>
      </w:pPr>
    </w:p>
    <w:p>
      <w:pPr>
        <w:autoSpaceDE w:val="0"/>
        <w:autoSpaceDN w:val="0"/>
        <w:spacing w:line="360" w:lineRule="auto"/>
        <w:jc w:val="center"/>
        <w:rPr>
          <w:rFonts w:hint="default" w:ascii="宋体"/>
          <w:b/>
          <w:sz w:val="44"/>
          <w:lang w:val="en-US" w:eastAsia="zh-CN"/>
        </w:rPr>
      </w:pPr>
      <w:r>
        <w:rPr>
          <w:rFonts w:hint="eastAsia" w:ascii="宋体"/>
          <w:b/>
          <w:sz w:val="44"/>
        </w:rPr>
        <w:t>广东芯海医学检测实验室有限公司</w:t>
      </w:r>
      <w:r>
        <w:rPr>
          <w:rFonts w:hint="eastAsia" w:ascii="宋体"/>
          <w:b/>
          <w:sz w:val="44"/>
          <w:lang w:val="en-US" w:eastAsia="zh-CN"/>
        </w:rPr>
        <w:t>新增办公室建设</w:t>
      </w:r>
      <w:r>
        <w:rPr>
          <w:rFonts w:hint="eastAsia" w:ascii="宋体"/>
          <w:b/>
          <w:sz w:val="44"/>
        </w:rPr>
        <w:t>项目</w:t>
      </w: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pStyle w:val="4"/>
        <w:rPr>
          <w:rFonts w:ascii="方正小标宋简体" w:eastAsia="方正小标宋简体"/>
          <w:sz w:val="36"/>
          <w:szCs w:val="36"/>
        </w:rPr>
      </w:pPr>
      <w:r>
        <w:rPr>
          <w:rFonts w:hint="eastAsia" w:ascii="方正小标宋简体" w:hAnsi="宋体" w:eastAsia="方正小标宋简体" w:cs="宋体"/>
          <w:sz w:val="36"/>
          <w:szCs w:val="36"/>
        </w:rPr>
        <w:t>择优竞价邀请函</w:t>
      </w:r>
    </w:p>
    <w:p>
      <w:pPr>
        <w:rPr>
          <w:rFonts w:ascii="宋体"/>
          <w:sz w:val="44"/>
        </w:rPr>
      </w:pPr>
    </w:p>
    <w:p>
      <w:pPr>
        <w:rPr>
          <w:rFonts w:ascii="宋体"/>
          <w:sz w:val="44"/>
        </w:rPr>
      </w:pPr>
    </w:p>
    <w:p>
      <w:pPr>
        <w:tabs>
          <w:tab w:val="left" w:pos="6435"/>
        </w:tabs>
        <w:autoSpaceDE w:val="0"/>
        <w:autoSpaceDN w:val="0"/>
        <w:spacing w:line="420" w:lineRule="exact"/>
        <w:jc w:val="left"/>
        <w:rPr>
          <w:rFonts w:ascii="宋体"/>
          <w:sz w:val="44"/>
        </w:rPr>
      </w:pPr>
      <w:r>
        <w:rPr>
          <w:rFonts w:ascii="宋体"/>
          <w:sz w:val="44"/>
        </w:rPr>
        <w:tab/>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hint="eastAsia" w:eastAsia="宋体"/>
          <w:b/>
          <w:sz w:val="32"/>
          <w:szCs w:val="32"/>
          <w:lang w:eastAsia="zh-CN"/>
        </w:rPr>
      </w:pPr>
      <w:r>
        <w:rPr>
          <w:rFonts w:hint="eastAsia"/>
          <w:b/>
          <w:sz w:val="32"/>
          <w:szCs w:val="32"/>
        </w:rPr>
        <w:t>询价单位：</w:t>
      </w:r>
      <w:r>
        <w:rPr>
          <w:rFonts w:hint="eastAsia"/>
          <w:b/>
          <w:sz w:val="32"/>
          <w:szCs w:val="32"/>
          <w:lang w:eastAsia="zh-CN"/>
        </w:rPr>
        <w:t>广东芯海医学检测实验室有限公司</w:t>
      </w:r>
    </w:p>
    <w:p>
      <w:pPr>
        <w:widowControl/>
        <w:jc w:val="center"/>
        <w:rPr>
          <w:b/>
          <w:sz w:val="32"/>
          <w:szCs w:val="32"/>
        </w:rPr>
      </w:pPr>
      <w:r>
        <w:rPr>
          <w:rFonts w:hint="eastAsia"/>
          <w:b/>
          <w:sz w:val="32"/>
          <w:szCs w:val="32"/>
        </w:rPr>
        <w:t>日期：20</w:t>
      </w:r>
      <w:r>
        <w:rPr>
          <w:rFonts w:hint="eastAsia"/>
          <w:b/>
          <w:sz w:val="32"/>
          <w:szCs w:val="32"/>
          <w:lang w:val="en-US" w:eastAsia="zh-CN"/>
        </w:rPr>
        <w:t>24</w:t>
      </w:r>
      <w:r>
        <w:rPr>
          <w:rFonts w:hint="eastAsia"/>
          <w:b/>
          <w:sz w:val="32"/>
          <w:szCs w:val="32"/>
        </w:rPr>
        <w:t>年</w:t>
      </w:r>
      <w:r>
        <w:rPr>
          <w:rFonts w:hint="eastAsia"/>
          <w:b/>
          <w:sz w:val="32"/>
          <w:szCs w:val="32"/>
          <w:highlight w:val="none"/>
          <w:lang w:val="en-US" w:eastAsia="zh-CN"/>
        </w:rPr>
        <w:t>01</w:t>
      </w:r>
      <w:r>
        <w:rPr>
          <w:rFonts w:hint="eastAsia"/>
          <w:b/>
          <w:sz w:val="32"/>
          <w:szCs w:val="32"/>
          <w:highlight w:val="none"/>
        </w:rPr>
        <w:t>月</w:t>
      </w:r>
      <w:r>
        <w:rPr>
          <w:rFonts w:hint="eastAsia"/>
          <w:b/>
          <w:sz w:val="32"/>
          <w:szCs w:val="32"/>
          <w:highlight w:val="none"/>
          <w:lang w:val="en-US" w:eastAsia="zh-CN"/>
        </w:rPr>
        <w:t>16</w:t>
      </w:r>
      <w:r>
        <w:rPr>
          <w:rFonts w:hint="eastAsia"/>
          <w:b/>
          <w:sz w:val="32"/>
          <w:szCs w:val="32"/>
        </w:rPr>
        <w:t>日</w:t>
      </w:r>
    </w:p>
    <w:p>
      <w:pPr>
        <w:pStyle w:val="4"/>
        <w:rPr>
          <w:rFonts w:ascii="方正小标宋简体" w:hAnsi="宋体" w:eastAsia="方正小标宋简体" w:cs="宋体"/>
          <w:sz w:val="44"/>
          <w:szCs w:val="44"/>
        </w:rPr>
      </w:pPr>
    </w:p>
    <w:p>
      <w:pPr>
        <w:pStyle w:val="4"/>
        <w:rPr>
          <w:rFonts w:hint="eastAsia" w:ascii="方正小标宋简体" w:hAnsi="宋体" w:eastAsia="方正小标宋简体" w:cs="宋体"/>
          <w:sz w:val="36"/>
          <w:szCs w:val="36"/>
        </w:rPr>
        <w:sectPr>
          <w:footerReference r:id="rId3" w:type="default"/>
          <w:pgSz w:w="11906" w:h="16838"/>
          <w:pgMar w:top="1440" w:right="1423" w:bottom="1440" w:left="1423" w:header="851" w:footer="992" w:gutter="0"/>
          <w:pgNumType w:fmt="decimal" w:start="0"/>
          <w:cols w:space="425" w:num="1"/>
          <w:titlePg/>
          <w:docGrid w:type="lines" w:linePitch="312" w:charSpace="0"/>
        </w:sectPr>
      </w:pPr>
    </w:p>
    <w:p>
      <w:pPr>
        <w:pStyle w:val="4"/>
        <w:rPr>
          <w:rFonts w:ascii="方正小标宋简体" w:eastAsia="方正小标宋简体"/>
          <w:sz w:val="36"/>
          <w:szCs w:val="36"/>
        </w:rPr>
      </w:pPr>
      <w:r>
        <w:rPr>
          <w:rFonts w:hint="eastAsia" w:ascii="方正小标宋简体" w:hAnsi="宋体" w:eastAsia="方正小标宋简体" w:cs="宋体"/>
          <w:sz w:val="36"/>
          <w:szCs w:val="36"/>
        </w:rPr>
        <w:t>择优竞价邀请函</w:t>
      </w:r>
      <w:bookmarkEnd w:id="0"/>
    </w:p>
    <w:p>
      <w:pPr>
        <w:tabs>
          <w:tab w:val="left" w:pos="7035"/>
        </w:tabs>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广东芯海医学检测实验室有限公司</w:t>
      </w:r>
      <w:r>
        <w:rPr>
          <w:rFonts w:hint="eastAsia" w:ascii="仿宋" w:hAnsi="仿宋" w:eastAsia="仿宋" w:cs="仿宋"/>
          <w:bCs/>
          <w:sz w:val="28"/>
          <w:szCs w:val="28"/>
          <w:lang w:val="en-US" w:eastAsia="zh-CN"/>
        </w:rPr>
        <w:t>新增办公室建设项目，现</w:t>
      </w:r>
      <w:r>
        <w:rPr>
          <w:rFonts w:hint="eastAsia" w:ascii="仿宋" w:hAnsi="仿宋" w:eastAsia="仿宋" w:cs="仿宋"/>
          <w:bCs/>
          <w:sz w:val="28"/>
          <w:szCs w:val="28"/>
        </w:rPr>
        <w:t>通过择优竞价方式选定符合要求的</w:t>
      </w:r>
      <w:r>
        <w:rPr>
          <w:rFonts w:hint="eastAsia" w:ascii="仿宋" w:hAnsi="仿宋" w:eastAsia="仿宋" w:cs="仿宋"/>
          <w:bCs/>
          <w:sz w:val="28"/>
          <w:szCs w:val="28"/>
          <w:lang w:val="en-US" w:eastAsia="zh-CN"/>
        </w:rPr>
        <w:t>供应商</w:t>
      </w:r>
      <w:r>
        <w:rPr>
          <w:rFonts w:hint="eastAsia" w:ascii="仿宋" w:hAnsi="仿宋" w:eastAsia="仿宋" w:cs="仿宋"/>
          <w:bCs/>
          <w:sz w:val="28"/>
          <w:szCs w:val="28"/>
        </w:rPr>
        <w:t>。请符合以下资格条件的单位按要求对该项目进行投标报价。</w:t>
      </w:r>
    </w:p>
    <w:p>
      <w:pPr>
        <w:widowControl/>
        <w:tabs>
          <w:tab w:val="left" w:pos="42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sz w:val="28"/>
          <w:szCs w:val="28"/>
        </w:rPr>
        <w:t>一、该项目</w:t>
      </w:r>
      <w:r>
        <w:rPr>
          <w:rFonts w:hint="eastAsia" w:ascii="仿宋" w:hAnsi="仿宋" w:eastAsia="仿宋" w:cs="仿宋"/>
          <w:b/>
          <w:sz w:val="28"/>
          <w:szCs w:val="28"/>
        </w:rPr>
        <w:t>要求竞价</w:t>
      </w:r>
      <w:r>
        <w:rPr>
          <w:rFonts w:hint="eastAsia" w:ascii="仿宋" w:hAnsi="仿宋" w:eastAsia="仿宋" w:cs="仿宋"/>
          <w:b/>
          <w:color w:val="000000"/>
          <w:kern w:val="0"/>
          <w:sz w:val="28"/>
          <w:szCs w:val="28"/>
        </w:rPr>
        <w:t>人具备以下资格条件：</w:t>
      </w:r>
    </w:p>
    <w:p>
      <w:pPr>
        <w:adjustRightInd w:val="0"/>
        <w:snapToGrid w:val="0"/>
        <w:spacing w:line="560" w:lineRule="exact"/>
        <w:ind w:left="185" w:leftChars="88"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_GB2312"/>
          <w:color w:val="000000"/>
          <w:kern w:val="0"/>
          <w:sz w:val="28"/>
          <w:szCs w:val="28"/>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8"/>
          <w:szCs w:val="28"/>
        </w:rPr>
        <w:t>；</w:t>
      </w:r>
    </w:p>
    <w:p>
      <w:pPr>
        <w:adjustRightInd w:val="0"/>
        <w:snapToGrid w:val="0"/>
        <w:spacing w:line="560" w:lineRule="exact"/>
        <w:ind w:left="185" w:leftChars="88" w:firstLine="560" w:firstLineChars="200"/>
        <w:rPr>
          <w:rFonts w:hint="default" w:ascii="仿宋" w:hAnsi="仿宋" w:eastAsia="仿宋" w:cs="仿宋_GB2312"/>
          <w:color w:val="000000"/>
          <w:kern w:val="0"/>
          <w:sz w:val="28"/>
          <w:szCs w:val="28"/>
          <w:highlight w:val="yellow"/>
          <w:lang w:val="en-US" w:eastAsia="zh-CN"/>
        </w:rPr>
      </w:pPr>
      <w:r>
        <w:rPr>
          <w:rFonts w:hint="eastAsia" w:ascii="仿宋" w:hAnsi="仿宋" w:eastAsia="仿宋" w:cs="仿宋_GB2312"/>
          <w:color w:val="000000"/>
          <w:kern w:val="0"/>
          <w:sz w:val="28"/>
          <w:szCs w:val="28"/>
        </w:rPr>
        <w:t>2.竞价人须具有有效的</w:t>
      </w:r>
      <w:r>
        <w:rPr>
          <w:rFonts w:hint="eastAsia" w:ascii="仿宋" w:hAnsi="仿宋" w:eastAsia="仿宋" w:cs="仿宋_GB2312"/>
          <w:color w:val="000000"/>
          <w:kern w:val="0"/>
          <w:sz w:val="28"/>
          <w:szCs w:val="28"/>
          <w:lang w:val="en-US" w:eastAsia="zh-CN"/>
        </w:rPr>
        <w:t>建筑装饰建设资质。</w:t>
      </w:r>
    </w:p>
    <w:p>
      <w:pPr>
        <w:tabs>
          <w:tab w:val="left" w:pos="7020"/>
          <w:tab w:val="left" w:pos="756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sz w:val="28"/>
          <w:szCs w:val="28"/>
        </w:rPr>
        <w:t>二、项目概况及</w:t>
      </w:r>
      <w:r>
        <w:rPr>
          <w:rFonts w:hint="eastAsia" w:ascii="仿宋" w:hAnsi="仿宋" w:eastAsia="仿宋" w:cs="仿宋"/>
          <w:b/>
          <w:color w:val="000000"/>
          <w:kern w:val="0"/>
          <w:sz w:val="28"/>
          <w:szCs w:val="28"/>
        </w:rPr>
        <w:t>招标主要内容为：</w:t>
      </w:r>
      <w:r>
        <w:rPr>
          <w:rFonts w:hint="eastAsia" w:ascii="仿宋" w:hAnsi="仿宋" w:eastAsia="仿宋" w:cs="仿宋"/>
          <w:b/>
          <w:color w:val="000000"/>
          <w:kern w:val="0"/>
          <w:sz w:val="28"/>
          <w:szCs w:val="28"/>
        </w:rPr>
        <w:tab/>
      </w:r>
      <w:r>
        <w:rPr>
          <w:rFonts w:hint="eastAsia" w:ascii="仿宋" w:hAnsi="仿宋" w:eastAsia="仿宋" w:cs="仿宋"/>
          <w:b/>
          <w:color w:val="000000"/>
          <w:kern w:val="0"/>
          <w:sz w:val="28"/>
          <w:szCs w:val="28"/>
        </w:rPr>
        <w:t xml:space="preserve"> </w:t>
      </w:r>
    </w:p>
    <w:p>
      <w:pPr>
        <w:tabs>
          <w:tab w:val="left" w:pos="7020"/>
          <w:tab w:val="left" w:pos="7560"/>
        </w:tabs>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（一）项目基本情况：</w:t>
      </w:r>
    </w:p>
    <w:p>
      <w:pPr>
        <w:autoSpaceDE w:val="0"/>
        <w:autoSpaceDN w:val="0"/>
        <w:spacing w:line="360" w:lineRule="auto"/>
        <w:jc w:val="left"/>
        <w:rPr>
          <w:rFonts w:hint="default"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 xml:space="preserve">     1．工程名称：广东芯海医学检测实验室有限公司新增办公室建设项目。</w:t>
      </w:r>
    </w:p>
    <w:p>
      <w:pPr>
        <w:pStyle w:val="2"/>
        <w:ind w:firstLine="840" w:firstLineChars="300"/>
        <w:rPr>
          <w:rFonts w:hint="default"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2．建设地点：佛山市南海区桂城街道夏北社区一环东侧夏北扇面产业中心三楼办公区</w:t>
      </w:r>
    </w:p>
    <w:p>
      <w:pPr>
        <w:pStyle w:val="2"/>
        <w:ind w:firstLine="840" w:firstLineChars="300"/>
        <w:rPr>
          <w:rFonts w:hint="eastAsia" w:ascii="仿宋" w:hAnsi="仿宋" w:eastAsia="仿宋" w:cs="仿宋"/>
          <w:bCs w:val="0"/>
          <w:color w:val="000000"/>
          <w:spacing w:val="0"/>
          <w:kern w:val="0"/>
          <w:sz w:val="28"/>
          <w:szCs w:val="28"/>
          <w:highlight w:val="yellow"/>
          <w:lang w:val="en-US" w:eastAsia="zh-CN" w:bidi="ar-SA"/>
        </w:rPr>
      </w:pPr>
      <w:r>
        <w:rPr>
          <w:rFonts w:hint="eastAsia" w:ascii="仿宋" w:hAnsi="仿宋" w:eastAsia="仿宋" w:cs="仿宋"/>
          <w:bCs w:val="0"/>
          <w:color w:val="000000"/>
          <w:spacing w:val="0"/>
          <w:kern w:val="0"/>
          <w:sz w:val="28"/>
          <w:szCs w:val="28"/>
          <w:highlight w:val="none"/>
          <w:lang w:val="en-US" w:eastAsia="zh-CN" w:bidi="ar-SA"/>
        </w:rPr>
        <w:t>3．项目基本情况：总建筑面积约19平方米，本次包含建设工程、电气工程、空调工程。</w:t>
      </w:r>
    </w:p>
    <w:p>
      <w:pPr>
        <w:pStyle w:val="2"/>
        <w:ind w:firstLine="840" w:firstLineChars="300"/>
        <w:rPr>
          <w:rFonts w:hint="eastAsia"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4．建设单位：广东芯海医学检测实验室有限公司</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5、承包方式：</w:t>
      </w:r>
      <w:r>
        <w:rPr>
          <w:rFonts w:hint="eastAsia" w:ascii="仿宋" w:hAnsi="仿宋" w:eastAsia="仿宋" w:cs="仿宋_GB2312"/>
          <w:b/>
          <w:bCs/>
          <w:color w:val="000000"/>
          <w:spacing w:val="0"/>
          <w:kern w:val="0"/>
          <w:sz w:val="28"/>
          <w:szCs w:val="28"/>
          <w:lang w:val="en-US" w:eastAsia="zh-CN" w:bidi="ar-SA"/>
        </w:rPr>
        <w:t>本工程采用总价包干。</w:t>
      </w:r>
      <w:r>
        <w:rPr>
          <w:rFonts w:hint="eastAsia" w:ascii="仿宋" w:hAnsi="仿宋" w:eastAsia="仿宋" w:cs="仿宋_GB2312"/>
          <w:bCs w:val="0"/>
          <w:color w:val="000000"/>
          <w:spacing w:val="0"/>
          <w:kern w:val="0"/>
          <w:sz w:val="28"/>
          <w:szCs w:val="28"/>
          <w:lang w:val="en-US" w:eastAsia="zh-CN" w:bidi="ar-SA"/>
        </w:rPr>
        <w:t>根据建设单位提供的图纸、使用材料说明及资料、工程性质、工程特点，由中标人包人工、包材料、包机械、包质量、包工期、包安全，包通过相关部门的验收。</w:t>
      </w:r>
    </w:p>
    <w:p>
      <w:pPr>
        <w:pStyle w:val="3"/>
        <w:rPr>
          <w:rFonts w:hint="eastAsia" w:ascii="仿宋" w:hAnsi="仿宋" w:eastAsia="仿宋" w:cs="仿宋_GB2312"/>
          <w:bCs w:val="0"/>
          <w:color w:val="000000"/>
          <w:spacing w:val="0"/>
          <w:kern w:val="0"/>
          <w:sz w:val="28"/>
          <w:szCs w:val="28"/>
          <w:lang w:val="en-US" w:eastAsia="zh-CN" w:bidi="ar-SA"/>
        </w:rPr>
      </w:pPr>
    </w:p>
    <w:p>
      <w:pPr>
        <w:pStyle w:val="2"/>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 xml:space="preserve"> </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6、最高限价</w:t>
      </w:r>
      <w:r>
        <w:rPr>
          <w:rFonts w:hint="eastAsia" w:ascii="仿宋" w:hAnsi="仿宋" w:eastAsia="仿宋" w:cs="仿宋_GB2312"/>
          <w:bCs w:val="0"/>
          <w:color w:val="000000"/>
          <w:spacing w:val="0"/>
          <w:kern w:val="0"/>
          <w:sz w:val="28"/>
          <w:szCs w:val="28"/>
          <w:highlight w:val="none"/>
          <w:lang w:val="en-US" w:eastAsia="zh-CN" w:bidi="ar-SA"/>
        </w:rPr>
        <w:t>：6万元（人民币陆万元整），</w:t>
      </w:r>
      <w:r>
        <w:rPr>
          <w:rFonts w:hint="eastAsia" w:ascii="仿宋" w:hAnsi="仿宋" w:eastAsia="仿宋" w:cs="仿宋_GB2312"/>
          <w:bCs w:val="0"/>
          <w:color w:val="000000"/>
          <w:spacing w:val="0"/>
          <w:kern w:val="0"/>
          <w:sz w:val="28"/>
          <w:szCs w:val="28"/>
          <w:lang w:val="en-US" w:eastAsia="zh-CN" w:bidi="ar-SA"/>
        </w:rPr>
        <w:t>报价超过最高限价的响应文件是无效报价。</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7、建设工期：</w:t>
      </w:r>
      <w:r>
        <w:rPr>
          <w:rFonts w:hint="eastAsia" w:ascii="仿宋" w:hAnsi="仿宋" w:eastAsia="仿宋" w:cs="仿宋_GB2312"/>
          <w:bCs w:val="0"/>
          <w:color w:val="000000"/>
          <w:spacing w:val="0"/>
          <w:kern w:val="0"/>
          <w:sz w:val="28"/>
          <w:szCs w:val="28"/>
          <w:highlight w:val="none"/>
          <w:lang w:val="en-US" w:eastAsia="zh-CN" w:bidi="ar-SA"/>
        </w:rPr>
        <w:t>合同签订后30天内完工。</w:t>
      </w:r>
    </w:p>
    <w:p>
      <w:pPr>
        <w:adjustRightInd w:val="0"/>
        <w:snapToGrid w:val="0"/>
        <w:spacing w:line="560" w:lineRule="exact"/>
        <w:ind w:firstLine="840" w:firstLineChars="300"/>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lang w:val="en-US" w:eastAsia="zh-CN"/>
        </w:rPr>
        <w:t>8</w:t>
      </w:r>
      <w:r>
        <w:rPr>
          <w:rFonts w:hint="eastAsia" w:ascii="仿宋" w:hAnsi="仿宋" w:eastAsia="仿宋" w:cs="仿宋_GB2312"/>
          <w:color w:val="000000"/>
          <w:kern w:val="0"/>
          <w:sz w:val="28"/>
          <w:szCs w:val="28"/>
        </w:rPr>
        <w:t>、资金来源：自筹资金。</w:t>
      </w:r>
    </w:p>
    <w:p>
      <w:pPr>
        <w:pStyle w:val="2"/>
      </w:pPr>
    </w:p>
    <w:p>
      <w:pPr>
        <w:tabs>
          <w:tab w:val="left" w:pos="7020"/>
          <w:tab w:val="left" w:pos="7560"/>
        </w:tabs>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（二）主要工作内容：</w:t>
      </w:r>
    </w:p>
    <w:p>
      <w:pPr>
        <w:pStyle w:val="2"/>
        <w:ind w:firstLine="840" w:firstLineChars="300"/>
        <w:rPr>
          <w:rFonts w:hint="eastAsia" w:ascii="仿宋" w:hAnsi="仿宋" w:eastAsia="仿宋" w:cs="仿宋"/>
          <w:b/>
          <w:sz w:val="28"/>
          <w:szCs w:val="28"/>
        </w:rPr>
      </w:pPr>
      <w:r>
        <w:rPr>
          <w:rFonts w:hint="eastAsia" w:ascii="仿宋" w:hAnsi="仿宋" w:eastAsia="仿宋" w:cs="仿宋"/>
          <w:bCs w:val="0"/>
          <w:color w:val="000000"/>
          <w:spacing w:val="0"/>
          <w:kern w:val="0"/>
          <w:sz w:val="28"/>
          <w:szCs w:val="28"/>
          <w:lang w:val="en-US" w:eastAsia="zh-CN" w:bidi="ar-SA"/>
        </w:rPr>
        <w:t>广东芯海医学检测实验室有限公司</w:t>
      </w:r>
      <w:r>
        <w:rPr>
          <w:rFonts w:hint="eastAsia" w:ascii="仿宋" w:hAnsi="仿宋" w:eastAsia="仿宋" w:cs="仿宋"/>
          <w:bCs/>
          <w:sz w:val="28"/>
          <w:szCs w:val="28"/>
          <w:lang w:val="en-US" w:eastAsia="zh-CN"/>
        </w:rPr>
        <w:t>新增办公室建设项目</w:t>
      </w:r>
      <w:r>
        <w:rPr>
          <w:rFonts w:hint="eastAsia" w:ascii="仿宋" w:hAnsi="仿宋" w:eastAsia="仿宋" w:cs="仿宋"/>
          <w:sz w:val="28"/>
          <w:szCs w:val="28"/>
        </w:rPr>
        <w:t>具体</w:t>
      </w:r>
      <w:r>
        <w:rPr>
          <w:rFonts w:hint="eastAsia" w:ascii="仿宋" w:hAnsi="仿宋" w:eastAsia="仿宋" w:cs="仿宋"/>
          <w:sz w:val="28"/>
          <w:szCs w:val="28"/>
          <w:lang w:val="en-US" w:eastAsia="zh-CN"/>
        </w:rPr>
        <w:t>采购</w:t>
      </w:r>
      <w:r>
        <w:rPr>
          <w:rFonts w:hint="eastAsia" w:ascii="仿宋" w:hAnsi="仿宋" w:eastAsia="仿宋" w:cs="仿宋"/>
          <w:sz w:val="28"/>
          <w:szCs w:val="28"/>
        </w:rPr>
        <w:t>内容和要求以双方签订的</w:t>
      </w:r>
      <w:r>
        <w:rPr>
          <w:rFonts w:hint="eastAsia" w:ascii="仿宋" w:hAnsi="仿宋" w:eastAsia="仿宋" w:cs="仿宋"/>
          <w:sz w:val="28"/>
          <w:szCs w:val="28"/>
          <w:lang w:val="en-US" w:eastAsia="zh-CN"/>
        </w:rPr>
        <w:t>合同</w:t>
      </w:r>
      <w:r>
        <w:rPr>
          <w:rFonts w:hint="eastAsia" w:ascii="仿宋" w:hAnsi="仿宋" w:eastAsia="仿宋" w:cs="仿宋"/>
          <w:sz w:val="28"/>
          <w:szCs w:val="28"/>
        </w:rPr>
        <w:t>内容为准。</w:t>
      </w:r>
    </w:p>
    <w:p>
      <w:pPr>
        <w:tabs>
          <w:tab w:val="left" w:pos="7020"/>
          <w:tab w:val="left" w:pos="7560"/>
        </w:tabs>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三、递交的投标竞价资料应包括如下文件：</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1、营业执照、资质证书复印件（加盖公司章）；</w:t>
      </w:r>
    </w:p>
    <w:p>
      <w:pPr>
        <w:tabs>
          <w:tab w:val="left" w:pos="7020"/>
          <w:tab w:val="left" w:pos="7560"/>
        </w:tabs>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、法人证明书及授权委托书（原件），法人身份证和授权人身份证复印件（加盖公司章）；</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3、附件一：报价书（</w:t>
      </w:r>
      <w:r>
        <w:rPr>
          <w:rFonts w:hint="eastAsia" w:ascii="仿宋" w:hAnsi="仿宋" w:eastAsia="仿宋" w:cs="仿宋"/>
          <w:b w:val="0"/>
          <w:bCs/>
          <w:sz w:val="28"/>
          <w:szCs w:val="28"/>
        </w:rPr>
        <w:t>加盖公司章</w:t>
      </w:r>
      <w:r>
        <w:rPr>
          <w:rFonts w:hint="eastAsia" w:ascii="仿宋" w:hAnsi="仿宋" w:eastAsia="仿宋" w:cs="仿宋"/>
          <w:b w:val="0"/>
          <w:bCs/>
          <w:sz w:val="28"/>
          <w:szCs w:val="28"/>
          <w:lang w:val="en-US" w:eastAsia="zh-CN"/>
        </w:rPr>
        <w:t>）；</w:t>
      </w:r>
    </w:p>
    <w:p>
      <w:pPr>
        <w:tabs>
          <w:tab w:val="left" w:pos="7020"/>
          <w:tab w:val="left" w:pos="7560"/>
        </w:tabs>
        <w:spacing w:line="560" w:lineRule="exact"/>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4、附件三：工程量清单（</w:t>
      </w:r>
      <w:r>
        <w:rPr>
          <w:rFonts w:hint="eastAsia" w:ascii="仿宋" w:hAnsi="仿宋" w:eastAsia="仿宋" w:cs="仿宋"/>
          <w:b w:val="0"/>
          <w:bCs/>
          <w:sz w:val="28"/>
          <w:szCs w:val="28"/>
        </w:rPr>
        <w:t>加盖公司章</w:t>
      </w:r>
      <w:r>
        <w:rPr>
          <w:rFonts w:hint="eastAsia" w:ascii="仿宋" w:hAnsi="仿宋" w:eastAsia="仿宋" w:cs="仿宋"/>
          <w:b w:val="0"/>
          <w:bCs/>
          <w:sz w:val="28"/>
          <w:szCs w:val="28"/>
          <w:lang w:val="en-US" w:eastAsia="zh-CN"/>
        </w:rPr>
        <w:t>）</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5、竞价人认为其它有必要提供的材料。</w:t>
      </w:r>
    </w:p>
    <w:p>
      <w:pPr>
        <w:tabs>
          <w:tab w:val="left" w:pos="7020"/>
          <w:tab w:val="left" w:pos="756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各竞价人在本函规定的时间内，将上述竞价资料一式一份盖章扫描</w:t>
      </w:r>
      <w:r>
        <w:rPr>
          <w:rFonts w:hint="eastAsia" w:ascii="仿宋" w:hAnsi="仿宋" w:eastAsia="仿宋" w:cs="仿宋"/>
          <w:b/>
          <w:color w:val="000000"/>
          <w:kern w:val="0"/>
          <w:sz w:val="28"/>
          <w:szCs w:val="28"/>
          <w:lang w:val="en-US" w:eastAsia="zh-CN"/>
        </w:rPr>
        <w:t>发送到</w:t>
      </w:r>
      <w:r>
        <w:rPr>
          <w:rFonts w:hint="eastAsia" w:ascii="仿宋" w:hAnsi="仿宋" w:eastAsia="仿宋" w:cs="仿宋"/>
          <w:b/>
          <w:color w:val="000000"/>
          <w:kern w:val="0"/>
          <w:sz w:val="28"/>
          <w:szCs w:val="28"/>
        </w:rPr>
        <w:t>规定递交</w:t>
      </w:r>
      <w:r>
        <w:rPr>
          <w:rFonts w:hint="eastAsia" w:ascii="仿宋" w:hAnsi="仿宋" w:eastAsia="仿宋" w:cs="仿宋"/>
          <w:b/>
          <w:color w:val="000000"/>
          <w:kern w:val="0"/>
          <w:sz w:val="28"/>
          <w:szCs w:val="28"/>
          <w:lang w:val="en-US" w:eastAsia="zh-CN"/>
        </w:rPr>
        <w:t>的</w:t>
      </w:r>
      <w:r>
        <w:rPr>
          <w:rFonts w:hint="eastAsia" w:ascii="仿宋" w:hAnsi="仿宋" w:eastAsia="仿宋" w:cs="仿宋"/>
          <w:b/>
          <w:color w:val="000000"/>
          <w:kern w:val="0"/>
          <w:sz w:val="28"/>
          <w:szCs w:val="28"/>
        </w:rPr>
        <w:t>邮箱地址。</w:t>
      </w:r>
    </w:p>
    <w:p>
      <w:pPr>
        <w:tabs>
          <w:tab w:val="left" w:pos="7020"/>
          <w:tab w:val="left" w:pos="7560"/>
        </w:tabs>
        <w:spacing w:line="560" w:lineRule="exact"/>
        <w:ind w:firstLine="562" w:firstLineChars="200"/>
        <w:rPr>
          <w:rFonts w:hint="eastAsia" w:ascii="仿宋" w:hAnsi="仿宋" w:eastAsia="仿宋" w:cs="仿宋"/>
          <w:color w:val="000000"/>
          <w:kern w:val="0"/>
          <w:sz w:val="28"/>
          <w:szCs w:val="28"/>
          <w:lang w:eastAsia="zh-CN"/>
        </w:rPr>
      </w:pPr>
      <w:r>
        <w:rPr>
          <w:rFonts w:hint="eastAsia" w:ascii="仿宋" w:hAnsi="仿宋" w:eastAsia="仿宋" w:cs="仿宋"/>
          <w:b/>
          <w:sz w:val="28"/>
          <w:szCs w:val="28"/>
        </w:rPr>
        <w:t>四、</w:t>
      </w:r>
      <w:r>
        <w:rPr>
          <w:rFonts w:hint="eastAsia" w:ascii="仿宋" w:hAnsi="仿宋" w:eastAsia="仿宋" w:cs="仿宋"/>
          <w:b/>
          <w:color w:val="000000"/>
          <w:kern w:val="0"/>
          <w:sz w:val="28"/>
          <w:szCs w:val="28"/>
          <w:lang w:val="en-US" w:eastAsia="zh-CN"/>
        </w:rPr>
        <w:t>评审标准与方法：</w:t>
      </w:r>
      <w:r>
        <w:rPr>
          <w:rFonts w:hint="eastAsia" w:ascii="仿宋" w:hAnsi="仿宋" w:eastAsia="仿宋" w:cs="仿宋"/>
          <w:b/>
          <w:color w:val="000000"/>
          <w:kern w:val="0"/>
          <w:sz w:val="28"/>
          <w:szCs w:val="28"/>
          <w:highlight w:val="none"/>
          <w:u w:val="single"/>
          <w:lang w:val="en-US" w:eastAsia="zh-CN"/>
        </w:rPr>
        <w:t xml:space="preserve">     </w:t>
      </w:r>
      <w:r>
        <w:rPr>
          <w:rFonts w:hint="eastAsia" w:ascii="仿宋" w:hAnsi="仿宋" w:eastAsia="仿宋" w:cs="仿宋"/>
          <w:b/>
          <w:color w:val="000000"/>
          <w:kern w:val="0"/>
          <w:sz w:val="28"/>
          <w:szCs w:val="28"/>
          <w:highlight w:val="none"/>
          <w:u w:val="single"/>
        </w:rPr>
        <w:t>低价</w:t>
      </w:r>
      <w:r>
        <w:rPr>
          <w:rFonts w:hint="eastAsia" w:ascii="仿宋" w:hAnsi="仿宋" w:eastAsia="仿宋" w:cs="仿宋"/>
          <w:b/>
          <w:color w:val="000000"/>
          <w:kern w:val="0"/>
          <w:sz w:val="28"/>
          <w:szCs w:val="28"/>
          <w:highlight w:val="none"/>
          <w:u w:val="single"/>
          <w:lang w:val="en-US" w:eastAsia="zh-CN"/>
        </w:rPr>
        <w:t xml:space="preserve">中选法     </w:t>
      </w:r>
      <w:r>
        <w:rPr>
          <w:rFonts w:hint="eastAsia" w:ascii="仿宋" w:hAnsi="仿宋" w:eastAsia="仿宋" w:cs="仿宋"/>
          <w:b/>
          <w:color w:val="000000"/>
          <w:kern w:val="0"/>
          <w:sz w:val="28"/>
          <w:szCs w:val="28"/>
          <w:highlight w:val="none"/>
          <w:lang w:eastAsia="zh-CN"/>
        </w:rPr>
        <w:t>。</w:t>
      </w:r>
    </w:p>
    <w:p>
      <w:pPr>
        <w:tabs>
          <w:tab w:val="left" w:pos="7020"/>
          <w:tab w:val="left" w:pos="7560"/>
        </w:tabs>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各竞价服务单位所报的</w:t>
      </w:r>
      <w:r>
        <w:rPr>
          <w:rFonts w:hint="eastAsia" w:ascii="仿宋" w:hAnsi="仿宋" w:eastAsia="仿宋" w:cs="仿宋"/>
          <w:color w:val="000000"/>
          <w:kern w:val="0"/>
          <w:sz w:val="28"/>
          <w:szCs w:val="28"/>
          <w:lang w:val="en-US" w:eastAsia="zh-CN"/>
        </w:rPr>
        <w:t>工程总价</w:t>
      </w:r>
      <w:r>
        <w:rPr>
          <w:rFonts w:hint="eastAsia" w:ascii="仿宋" w:hAnsi="仿宋" w:eastAsia="仿宋" w:cs="仿宋"/>
          <w:color w:val="000000"/>
          <w:kern w:val="0"/>
          <w:sz w:val="28"/>
          <w:szCs w:val="28"/>
        </w:rPr>
        <w:t>按由</w:t>
      </w:r>
      <w:r>
        <w:rPr>
          <w:rFonts w:hint="eastAsia" w:ascii="仿宋" w:hAnsi="仿宋" w:eastAsia="仿宋" w:cs="仿宋"/>
          <w:color w:val="000000"/>
          <w:kern w:val="0"/>
          <w:sz w:val="28"/>
          <w:szCs w:val="28"/>
          <w:lang w:val="en-US" w:eastAsia="zh-CN"/>
        </w:rPr>
        <w:t>低</w:t>
      </w:r>
      <w:r>
        <w:rPr>
          <w:rFonts w:hint="eastAsia" w:ascii="仿宋" w:hAnsi="仿宋" w:eastAsia="仿宋" w:cs="仿宋"/>
          <w:color w:val="000000"/>
          <w:kern w:val="0"/>
          <w:sz w:val="28"/>
          <w:szCs w:val="28"/>
        </w:rPr>
        <w:t>至</w:t>
      </w:r>
      <w:r>
        <w:rPr>
          <w:rFonts w:hint="eastAsia" w:ascii="仿宋" w:hAnsi="仿宋" w:eastAsia="仿宋" w:cs="仿宋"/>
          <w:color w:val="000000"/>
          <w:kern w:val="0"/>
          <w:sz w:val="28"/>
          <w:szCs w:val="28"/>
          <w:lang w:val="en-US" w:eastAsia="zh-CN"/>
        </w:rPr>
        <w:t>高</w:t>
      </w:r>
      <w:r>
        <w:rPr>
          <w:rFonts w:hint="eastAsia" w:ascii="仿宋" w:hAnsi="仿宋" w:eastAsia="仿宋" w:cs="仿宋"/>
          <w:color w:val="000000"/>
          <w:kern w:val="0"/>
          <w:sz w:val="28"/>
          <w:szCs w:val="28"/>
        </w:rPr>
        <w:t>排名,</w:t>
      </w:r>
      <w:r>
        <w:rPr>
          <w:rFonts w:hint="eastAsia" w:ascii="仿宋" w:hAnsi="仿宋" w:eastAsia="仿宋" w:cs="仿宋"/>
          <w:color w:val="000000"/>
          <w:kern w:val="0"/>
          <w:sz w:val="28"/>
          <w:szCs w:val="28"/>
          <w:lang w:val="en-US" w:eastAsia="zh-CN"/>
        </w:rPr>
        <w:t>总价最低</w:t>
      </w:r>
      <w:r>
        <w:rPr>
          <w:rFonts w:hint="eastAsia" w:ascii="仿宋" w:hAnsi="仿宋" w:eastAsia="仿宋" w:cs="仿宋"/>
          <w:color w:val="000000"/>
          <w:kern w:val="0"/>
          <w:sz w:val="28"/>
          <w:szCs w:val="28"/>
        </w:rPr>
        <w:t>的为第一候选人,其次为第二候选人,以此类推确定候选人排名。若竞价服务单位在有效投标报价范围内出现所报的</w:t>
      </w:r>
      <w:r>
        <w:rPr>
          <w:rFonts w:hint="eastAsia" w:ascii="仿宋" w:hAnsi="仿宋" w:eastAsia="仿宋" w:cs="仿宋"/>
          <w:color w:val="000000"/>
          <w:kern w:val="0"/>
          <w:sz w:val="28"/>
          <w:szCs w:val="28"/>
          <w:lang w:val="en-US" w:eastAsia="zh-CN"/>
        </w:rPr>
        <w:t>价格</w:t>
      </w:r>
      <w:r>
        <w:rPr>
          <w:rFonts w:hint="eastAsia" w:ascii="仿宋" w:hAnsi="仿宋" w:eastAsia="仿宋" w:cs="仿宋"/>
          <w:color w:val="000000"/>
          <w:kern w:val="0"/>
          <w:sz w:val="28"/>
          <w:szCs w:val="28"/>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、递交竞价资料截止日期为：</w:t>
      </w:r>
      <w:r>
        <w:rPr>
          <w:rFonts w:hint="eastAsia" w:ascii="仿宋" w:hAnsi="仿宋" w:eastAsia="仿宋" w:cs="仿宋"/>
          <w:bCs/>
          <w:sz w:val="28"/>
          <w:szCs w:val="28"/>
          <w:highlight w:val="none"/>
        </w:rPr>
        <w:t>202</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lang w:val="en-US" w:eastAsia="zh-CN"/>
        </w:rPr>
        <w:t xml:space="preserve"> 01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lang w:val="en-US" w:eastAsia="zh-CN"/>
        </w:rPr>
        <w:t xml:space="preserve"> 18 </w:t>
      </w:r>
      <w:r>
        <w:rPr>
          <w:rFonts w:hint="eastAsia" w:ascii="仿宋" w:hAnsi="仿宋" w:eastAsia="仿宋" w:cs="仿宋"/>
          <w:bCs/>
          <w:sz w:val="28"/>
          <w:szCs w:val="28"/>
          <w:highlight w:val="none"/>
        </w:rPr>
        <w:t>日</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17</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时</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0</w:t>
      </w:r>
      <w:r>
        <w:rPr>
          <w:rFonts w:hint="eastAsia" w:ascii="仿宋" w:hAnsi="仿宋" w:eastAsia="仿宋" w:cs="仿宋"/>
          <w:color w:val="000000"/>
          <w:kern w:val="0"/>
          <w:sz w:val="28"/>
          <w:szCs w:val="28"/>
          <w:highlight w:val="none"/>
          <w:u w:val="single"/>
        </w:rPr>
        <w:t xml:space="preserve">0 </w:t>
      </w:r>
      <w:r>
        <w:rPr>
          <w:rFonts w:hint="eastAsia" w:ascii="仿宋" w:hAnsi="仿宋" w:eastAsia="仿宋" w:cs="仿宋"/>
          <w:color w:val="000000"/>
          <w:kern w:val="0"/>
          <w:sz w:val="28"/>
          <w:szCs w:val="28"/>
          <w:highlight w:val="none"/>
        </w:rPr>
        <w:t>分</w:t>
      </w:r>
      <w:r>
        <w:rPr>
          <w:rFonts w:hint="eastAsia" w:ascii="仿宋" w:hAnsi="仿宋" w:eastAsia="仿宋" w:cs="仿宋"/>
          <w:bCs/>
          <w:sz w:val="28"/>
          <w:szCs w:val="28"/>
          <w:highlight w:val="none"/>
        </w:rPr>
        <w:t>，递交询价邮箱地址：</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2"/>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，逾期按弃权处理。</w:t>
      </w: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招标人：</w:t>
      </w:r>
      <w:r>
        <w:rPr>
          <w:rFonts w:hint="eastAsia" w:ascii="仿宋" w:hAnsi="仿宋" w:eastAsia="仿宋" w:cs="仿宋"/>
          <w:sz w:val="28"/>
          <w:szCs w:val="28"/>
          <w:highlight w:val="none"/>
          <w:u w:val="single"/>
          <w:lang w:eastAsia="zh-CN"/>
        </w:rPr>
        <w:t>广东芯海医学检测实验室有限公司</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林小姐</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lang w:val="en-US" w:eastAsia="zh-CN"/>
        </w:rPr>
        <w:t xml:space="preserve"> 0757-63857910转815  </w:t>
      </w:r>
      <w:r>
        <w:rPr>
          <w:rFonts w:hint="eastAsia" w:ascii="仿宋" w:hAnsi="仿宋" w:eastAsia="仿宋" w:cs="仿宋"/>
          <w:sz w:val="28"/>
          <w:szCs w:val="28"/>
        </w:rPr>
        <w:t xml:space="preserve">  </w:t>
      </w:r>
    </w:p>
    <w:p>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560" w:lineRule="exact"/>
        <w:jc w:val="right"/>
        <w:rPr>
          <w:rFonts w:ascii="仿宋" w:hAnsi="仿宋" w:eastAsia="仿宋" w:cs="仿宋"/>
          <w:sz w:val="28"/>
          <w:szCs w:val="28"/>
        </w:rPr>
      </w:pPr>
      <w:r>
        <w:rPr>
          <w:rFonts w:hint="eastAsia" w:ascii="仿宋" w:hAnsi="仿宋" w:eastAsia="仿宋" w:cs="仿宋"/>
          <w:sz w:val="28"/>
          <w:szCs w:val="28"/>
          <w:lang w:eastAsia="zh-CN"/>
        </w:rPr>
        <w:t>广东芯海医学检测实验室有限公司</w:t>
      </w:r>
      <w:r>
        <w:rPr>
          <w:rFonts w:hint="eastAsia" w:ascii="仿宋" w:hAnsi="仿宋" w:eastAsia="仿宋" w:cs="仿宋"/>
          <w:sz w:val="28"/>
          <w:szCs w:val="28"/>
        </w:rPr>
        <w:t xml:space="preserve">   </w:t>
      </w:r>
    </w:p>
    <w:p>
      <w:pPr>
        <w:wordWrap w:val="0"/>
        <w:spacing w:line="560" w:lineRule="exact"/>
        <w:jc w:val="right"/>
        <w:rPr>
          <w:rFonts w:ascii="仿宋" w:hAnsi="仿宋" w:eastAsia="仿宋" w:cs="仿宋"/>
          <w:color w:val="000000"/>
          <w:kern w:val="0"/>
          <w:sz w:val="24"/>
          <w:szCs w:val="24"/>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rPr>
        <w:t>日</w:t>
      </w:r>
      <w:r>
        <w:rPr>
          <w:rFonts w:hint="eastAsia" w:ascii="仿宋" w:hAnsi="仿宋" w:eastAsia="仿宋" w:cs="仿宋"/>
          <w:sz w:val="24"/>
          <w:szCs w:val="24"/>
        </w:rPr>
        <w:t xml:space="preserve">  </w:t>
      </w:r>
    </w:p>
    <w:p>
      <w:pPr>
        <w:spacing w:line="520" w:lineRule="exact"/>
        <w:jc w:val="left"/>
        <w:rPr>
          <w:rFonts w:hint="eastAsia" w:ascii="仿宋" w:hAnsi="仿宋" w:eastAsia="仿宋" w:cs="仿宋"/>
          <w:color w:val="000000"/>
          <w:kern w:val="0"/>
          <w:sz w:val="24"/>
          <w:szCs w:val="24"/>
        </w:rPr>
      </w:pPr>
    </w:p>
    <w:p>
      <w:pPr>
        <w:spacing w:line="520" w:lineRule="exact"/>
        <w:jc w:val="left"/>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附件一：</w:t>
      </w:r>
    </w:p>
    <w:p>
      <w:pPr>
        <w:pStyle w:val="4"/>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报 价 书</w:t>
      </w:r>
    </w:p>
    <w:p>
      <w:pPr>
        <w:widowControl/>
        <w:spacing w:after="40" w:line="520" w:lineRule="exact"/>
        <w:rPr>
          <w:rFonts w:hint="eastAsia" w:ascii="仿宋" w:hAnsi="仿宋" w:eastAsia="仿宋" w:cs="仿宋"/>
          <w:color w:val="000000"/>
          <w:kern w:val="0"/>
          <w:sz w:val="32"/>
          <w:szCs w:val="32"/>
        </w:rPr>
      </w:pPr>
      <w:r>
        <w:rPr>
          <w:rFonts w:hint="eastAsia" w:ascii="仿宋" w:hAnsi="仿宋" w:eastAsia="仿宋" w:cs="仿宋"/>
          <w:sz w:val="32"/>
          <w:szCs w:val="32"/>
          <w:u w:val="single"/>
          <w:lang w:eastAsia="zh-CN"/>
        </w:rPr>
        <w:t>广东芯海医学检测实验室有限公司</w:t>
      </w:r>
      <w:r>
        <w:rPr>
          <w:rFonts w:hint="eastAsia" w:ascii="仿宋" w:hAnsi="仿宋" w:eastAsia="仿宋" w:cs="仿宋"/>
          <w:color w:val="000000"/>
          <w:kern w:val="0"/>
          <w:sz w:val="32"/>
          <w:szCs w:val="32"/>
        </w:rPr>
        <w:t>：</w:t>
      </w:r>
    </w:p>
    <w:p>
      <w:pPr>
        <w:widowControl/>
        <w:numPr>
          <w:ilvl w:val="0"/>
          <w:numId w:val="1"/>
        </w:numPr>
        <w:spacing w:after="40" w:line="520" w:lineRule="exact"/>
        <w:ind w:left="48" w:leftChars="23" w:firstLine="662" w:firstLineChars="207"/>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kern w:val="0"/>
          <w:sz w:val="32"/>
          <w:szCs w:val="32"/>
          <w:lang w:val="en-US" w:eastAsia="zh-CN"/>
        </w:rPr>
        <w:t>根据贵司《广东芯海医学检测实验室有限公司新增办公室建设项目择优竞价邀请函》要求，现我司报价如下：</w:t>
      </w:r>
    </w:p>
    <w:p>
      <w:pPr>
        <w:pStyle w:val="3"/>
        <w:rPr>
          <w:rFonts w:hint="eastAsia" w:ascii="仿宋" w:hAnsi="仿宋" w:eastAsia="仿宋" w:cs="仿宋"/>
          <w:sz w:val="32"/>
          <w:szCs w:val="32"/>
          <w:lang w:val="en-US" w:eastAsia="zh-CN"/>
        </w:rPr>
      </w:pPr>
    </w:p>
    <w:p>
      <w:pPr>
        <w:widowControl/>
        <w:numPr>
          <w:ilvl w:val="0"/>
          <w:numId w:val="0"/>
        </w:numPr>
        <w:spacing w:after="40" w:line="520" w:lineRule="exact"/>
        <w:ind w:leftChars="23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2、如我方为中</w:t>
      </w:r>
      <w:r>
        <w:rPr>
          <w:rFonts w:hint="eastAsia" w:ascii="仿宋" w:hAnsi="仿宋" w:eastAsia="仿宋" w:cs="仿宋"/>
          <w:color w:val="000000"/>
          <w:kern w:val="0"/>
          <w:sz w:val="32"/>
          <w:szCs w:val="32"/>
          <w:lang w:val="en-US" w:eastAsia="zh-CN"/>
        </w:rPr>
        <w:t>选</w:t>
      </w:r>
      <w:r>
        <w:rPr>
          <w:rFonts w:hint="eastAsia" w:ascii="仿宋" w:hAnsi="仿宋" w:eastAsia="仿宋" w:cs="仿宋"/>
          <w:color w:val="000000"/>
          <w:kern w:val="0"/>
          <w:sz w:val="32"/>
          <w:szCs w:val="32"/>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此</w:t>
      </w:r>
      <w:r>
        <w:rPr>
          <w:rFonts w:hint="eastAsia" w:ascii="仿宋" w:hAnsi="仿宋" w:eastAsia="仿宋" w:cs="仿宋"/>
          <w:color w:val="000000"/>
          <w:kern w:val="0"/>
          <w:sz w:val="32"/>
          <w:szCs w:val="32"/>
        </w:rPr>
        <w:t>询价函和本报价文件为合同文件的组成部分。除非另外达成协议并生效，</w:t>
      </w:r>
    </w:p>
    <w:p>
      <w:pPr>
        <w:widowControl/>
        <w:spacing w:after="40" w:line="520" w:lineRule="exact"/>
        <w:ind w:left="48" w:leftChars="23" w:firstLine="662" w:firstLineChars="207"/>
        <w:rPr>
          <w:rFonts w:hint="eastAsia" w:ascii="仿宋" w:hAnsi="仿宋" w:eastAsia="仿宋" w:cs="仿宋"/>
          <w:color w:val="000000"/>
          <w:kern w:val="0"/>
          <w:sz w:val="32"/>
          <w:szCs w:val="32"/>
        </w:rPr>
      </w:pPr>
    </w:p>
    <w:p>
      <w:pPr>
        <w:widowControl/>
        <w:spacing w:after="40" w:line="520" w:lineRule="exact"/>
        <w:ind w:firstLine="640" w:firstLineChars="20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报价</w:t>
      </w:r>
      <w:r>
        <w:rPr>
          <w:rFonts w:hint="eastAsia" w:ascii="仿宋" w:hAnsi="仿宋" w:eastAsia="仿宋" w:cs="仿宋"/>
          <w:color w:val="000000"/>
          <w:kern w:val="0"/>
          <w:sz w:val="32"/>
          <w:szCs w:val="32"/>
          <w:lang w:val="en-US" w:eastAsia="zh-CN"/>
        </w:rPr>
        <w:t>单位</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u w:val="single"/>
        </w:rPr>
        <w:t xml:space="preserve">                                   （盖章） </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单位地址：</w:t>
      </w:r>
      <w:r>
        <w:rPr>
          <w:rFonts w:hint="eastAsia" w:ascii="仿宋" w:hAnsi="仿宋" w:eastAsia="仿宋" w:cs="仿宋"/>
          <w:color w:val="000000"/>
          <w:kern w:val="0"/>
          <w:sz w:val="32"/>
          <w:szCs w:val="32"/>
          <w:u w:val="single"/>
        </w:rPr>
        <w:t xml:space="preserve">                                          </w:t>
      </w:r>
      <w:r>
        <w:rPr>
          <w:rFonts w:hint="eastAsia" w:ascii="仿宋" w:hAnsi="仿宋" w:eastAsia="仿宋" w:cs="仿宋"/>
          <w:sz w:val="32"/>
          <w:szCs w:val="32"/>
        </w:rPr>
        <w:t xml:space="preserve"> </w:t>
      </w:r>
    </w:p>
    <w:p>
      <w:pPr>
        <w:widowControl/>
        <w:spacing w:after="40" w:line="520" w:lineRule="exact"/>
        <w:ind w:firstLine="640" w:firstLineChars="20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法定代表人或其委托代理人：</w:t>
      </w:r>
      <w:r>
        <w:rPr>
          <w:rFonts w:hint="eastAsia" w:ascii="仿宋" w:hAnsi="仿宋" w:eastAsia="仿宋" w:cs="仿宋"/>
          <w:color w:val="000000"/>
          <w:kern w:val="0"/>
          <w:sz w:val="32"/>
          <w:szCs w:val="32"/>
          <w:u w:val="single"/>
        </w:rPr>
        <w:t xml:space="preserve">           （签字或盖章）</w:t>
      </w:r>
    </w:p>
    <w:p>
      <w:pPr>
        <w:spacing w:line="520" w:lineRule="exact"/>
        <w:jc w:val="left"/>
        <w:rPr>
          <w:rFonts w:hint="eastAsia" w:ascii="仿宋" w:hAnsi="仿宋" w:eastAsia="仿宋" w:cs="仿宋"/>
          <w:color w:val="000000"/>
          <w:kern w:val="0"/>
          <w:sz w:val="32"/>
          <w:szCs w:val="32"/>
        </w:rPr>
      </w:pPr>
      <w:r>
        <w:rPr>
          <w:rFonts w:hint="eastAsia" w:ascii="仿宋" w:hAnsi="仿宋" w:eastAsia="仿宋" w:cs="仿宋"/>
          <w:kern w:val="0"/>
          <w:sz w:val="32"/>
          <w:szCs w:val="32"/>
        </w:rPr>
        <w:t xml:space="preserve">                             </w:t>
      </w:r>
      <w:r>
        <w:rPr>
          <w:rFonts w:hint="eastAsia" w:ascii="仿宋" w:hAnsi="仿宋" w:eastAsia="仿宋" w:cs="仿宋"/>
          <w:color w:val="000000"/>
          <w:kern w:val="0"/>
          <w:sz w:val="32"/>
          <w:szCs w:val="32"/>
        </w:rPr>
        <w:t>日期：</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年</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u w:val="single"/>
        </w:rPr>
        <w:t>月</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日</w:t>
      </w:r>
    </w:p>
    <w:p>
      <w:pPr>
        <w:spacing w:line="520" w:lineRule="exact"/>
        <w:jc w:val="left"/>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widowControl/>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新增办公室建设项目图纸</w:t>
      </w:r>
    </w:p>
    <w:p>
      <w:pPr>
        <w:pStyle w:val="2"/>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drawing>
          <wp:inline distT="0" distB="0" distL="114300" distR="114300">
            <wp:extent cx="5747385" cy="8127365"/>
            <wp:effectExtent l="0" t="0" r="5715" b="6985"/>
            <wp:docPr id="3" name="图片 3" descr="芯海医学新增办公室图(2)2024-1-15-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芯海医学新增办公室图(2)2024-1-15-Model_00"/>
                    <pic:cNvPicPr>
                      <a:picLocks noChangeAspect="1"/>
                    </pic:cNvPicPr>
                  </pic:nvPicPr>
                  <pic:blipFill>
                    <a:blip r:embed="rId7"/>
                    <a:stretch>
                      <a:fillRect/>
                    </a:stretch>
                  </pic:blipFill>
                  <pic:spPr>
                    <a:xfrm>
                      <a:off x="0" y="0"/>
                      <a:ext cx="5747385" cy="8127365"/>
                    </a:xfrm>
                    <a:prstGeom prst="rect">
                      <a:avLst/>
                    </a:prstGeom>
                  </pic:spPr>
                </pic:pic>
              </a:graphicData>
            </a:graphic>
          </wp:inline>
        </w:drawing>
      </w:r>
    </w:p>
    <w:p>
      <w:pPr>
        <w:pStyle w:val="3"/>
        <w:rPr>
          <w:rFonts w:hint="eastAsia"/>
          <w:lang w:val="en-US" w:eastAsia="zh-CN"/>
        </w:rPr>
      </w:pPr>
      <w:r>
        <w:rPr>
          <w:rFonts w:hint="eastAsia"/>
          <w:lang w:val="en-US" w:eastAsia="zh-CN"/>
        </w:rPr>
        <w:drawing>
          <wp:inline distT="0" distB="0" distL="114300" distR="114300">
            <wp:extent cx="8146415" cy="5760720"/>
            <wp:effectExtent l="0" t="0" r="11430" b="6985"/>
            <wp:docPr id="4" name="图片 4" descr="附件3、新增办公室建设项目图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3、新增办公室建设项目图纸_00"/>
                    <pic:cNvPicPr>
                      <a:picLocks noChangeAspect="1"/>
                    </pic:cNvPicPr>
                  </pic:nvPicPr>
                  <pic:blipFill>
                    <a:blip r:embed="rId8"/>
                    <a:stretch>
                      <a:fillRect/>
                    </a:stretch>
                  </pic:blipFill>
                  <pic:spPr>
                    <a:xfrm rot="5400000">
                      <a:off x="0" y="0"/>
                      <a:ext cx="8146415" cy="5760720"/>
                    </a:xfrm>
                    <a:prstGeom prst="rect">
                      <a:avLst/>
                    </a:prstGeom>
                  </pic:spPr>
                </pic:pic>
              </a:graphicData>
            </a:graphic>
          </wp:inline>
        </w:drawing>
      </w:r>
    </w:p>
    <w:p>
      <w:pPr>
        <w:widowControl/>
        <w:jc w:val="left"/>
        <w:rPr>
          <w:rFonts w:hint="eastAsia" w:ascii="仿宋" w:hAnsi="仿宋" w:eastAsia="仿宋" w:cs="仿宋"/>
          <w:color w:val="000000"/>
          <w:kern w:val="0"/>
          <w:sz w:val="32"/>
          <w:szCs w:val="32"/>
          <w:lang w:val="en-US" w:eastAsia="zh-CN"/>
        </w:rPr>
      </w:pPr>
    </w:p>
    <w:p>
      <w:pPr>
        <w:widowControl/>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附件三：</w:t>
      </w:r>
    </w:p>
    <w:p>
      <w:pPr>
        <w:widowControl/>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主要建筑材料及非工艺设备技术质量要求及推荐产品品牌</w:t>
      </w:r>
    </w:p>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工程施工采用的主要材料选用招标人内部确认的材料设备参考品牌、制造商或选用相当于该档次和质量（或以上）的产品，所有材料品牌选择均须报招标人确认，且经检验合格后方能使用。《材料设备参考品牌表》详见下表。</w:t>
      </w:r>
    </w:p>
    <w:tbl>
      <w:tblPr>
        <w:tblStyle w:val="9"/>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4377"/>
        <w:gridCol w:w="4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序号</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材料名称</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参考品牌或制造商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PVC 地胶</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LG、阿姆斯壮、洁福、丽杰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组合式空气处理机</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天加、雅士、国祥、维克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模块式风冷冷（热）水机组</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天加、雅士、国祥、维克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镀锌板、镀锌钢管、无缝钢管</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广钢、鞍钢、武钢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高效过滤器</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中境、中科圣洁、鹏驰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电缆电线</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珠江、南缆、金龙羽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空气开关</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正泰、松本、德力西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变频器、PLC 等电气元器件</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西门子、ABB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PPR 给水管</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12</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PVC 排水管</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排风组合风机</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恒美达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螺纹阀门</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埃美柯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安装辅材</w:t>
            </w:r>
          </w:p>
        </w:tc>
        <w:tc>
          <w:tcPr>
            <w:tcW w:w="2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国标</w:t>
            </w:r>
          </w:p>
        </w:tc>
      </w:tr>
    </w:tbl>
    <w:p>
      <w:pPr>
        <w:pStyle w:val="2"/>
        <w:jc w:val="both"/>
        <w:rPr>
          <w:rFonts w:hint="eastAsia" w:ascii="仿宋" w:hAnsi="仿宋" w:eastAsia="仿宋" w:cs="仿宋"/>
          <w:sz w:val="32"/>
          <w:szCs w:val="32"/>
          <w:lang w:val="en-US" w:eastAsia="zh-CN"/>
        </w:rPr>
      </w:pPr>
    </w:p>
    <w:p>
      <w:pPr>
        <w:pStyle w:val="3"/>
        <w:rPr>
          <w:rFonts w:hint="eastAsia"/>
          <w:lang w:val="en-US" w:eastAsia="zh-CN"/>
        </w:rPr>
      </w:pPr>
    </w:p>
    <w:p>
      <w:pPr>
        <w:widowControl/>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新增办公室建设工程量清单</w:t>
      </w:r>
    </w:p>
    <w:tbl>
      <w:tblPr>
        <w:tblStyle w:val="9"/>
        <w:tblpPr w:leftFromText="180" w:rightFromText="180" w:vertAnchor="text" w:horzAnchor="page" w:tblpX="1248" w:tblpY="86"/>
        <w:tblOverlap w:val="never"/>
        <w:tblW w:w="5272" w:type="pct"/>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059"/>
        <w:gridCol w:w="3559"/>
        <w:gridCol w:w="423"/>
        <w:gridCol w:w="504"/>
        <w:gridCol w:w="478"/>
        <w:gridCol w:w="264"/>
        <w:gridCol w:w="391"/>
        <w:gridCol w:w="1268"/>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40" w:hRule="atLeast"/>
        </w:trPr>
        <w:tc>
          <w:tcPr>
            <w:tcW w:w="4879" w:type="pct"/>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项目名称：广东省芯海医学检测实验室有限公司新增办公室项目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80" w:hRule="atLeast"/>
        </w:trPr>
        <w:tc>
          <w:tcPr>
            <w:tcW w:w="306" w:type="pc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52"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9"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216"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5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44"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334" w:type="pct"/>
            <w:gridSpan w:val="2"/>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48" w:type="pct"/>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48" w:hRule="atLeast"/>
        </w:trPr>
        <w:tc>
          <w:tcPr>
            <w:tcW w:w="306"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w:t>
            </w:r>
          </w:p>
        </w:tc>
        <w:tc>
          <w:tcPr>
            <w:tcW w:w="1052"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新增办公室</w:t>
            </w:r>
          </w:p>
        </w:tc>
        <w:tc>
          <w:tcPr>
            <w:tcW w:w="1819" w:type="pct"/>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216"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81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卡式风机盘管改位置</w:t>
            </w:r>
          </w:p>
        </w:tc>
        <w:tc>
          <w:tcPr>
            <w:tcW w:w="18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1.额定风量:1020m3/h ，制冷量5.4KW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2.安装形式:吊装</w:t>
            </w:r>
          </w:p>
        </w:tc>
        <w:tc>
          <w:tcPr>
            <w:tcW w:w="2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4"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108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4.连接形式:螺纹连接</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48"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2.规格:DN20*30mm</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81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铝合金玻璃隔断</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铝合金+中空双重玻璃6mm+9mm+6mm，内加铝合金可调节百页</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铝合金地脚线</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黑色镜面80mm*8mm</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轻钢龙骨石膏板隔断</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80mm轻钢龙骨+双面石膏板9mm</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新增隔墙墙面乳胶漆</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批刮腻子二遍，打磨。乳胶漆刷涂二遍。</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铝合金天花</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0.8mm厚600*600铝合金天花</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施工地面保护</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地胶+彩条布施工区域围蔽</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2"/>
                <w:rFonts w:hint="eastAsia" w:ascii="宋体" w:hAnsi="宋体" w:eastAsia="宋体" w:cs="宋体"/>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80"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包括所有安装装修工程配件</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48"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5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19" w:type="pc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4" w:type="pct"/>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w:t>
            </w:r>
          </w:p>
        </w:tc>
        <w:tc>
          <w:tcPr>
            <w:tcW w:w="1052"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电气部分</w:t>
            </w:r>
          </w:p>
        </w:tc>
        <w:tc>
          <w:tcPr>
            <w:tcW w:w="1819" w:type="pc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6" w:type="pc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BVV电线</w:t>
            </w:r>
          </w:p>
        </w:tc>
        <w:tc>
          <w:tcPr>
            <w:tcW w:w="181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规格：2.5mm2</w:t>
            </w:r>
          </w:p>
        </w:tc>
        <w:tc>
          <w:tcPr>
            <w:tcW w:w="21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4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BVV电线</w:t>
            </w:r>
          </w:p>
        </w:tc>
        <w:tc>
          <w:tcPr>
            <w:tcW w:w="18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规格：4mm2</w:t>
            </w:r>
          </w:p>
        </w:tc>
        <w:tc>
          <w:tcPr>
            <w:tcW w:w="2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44"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小型配电箱</w:t>
            </w:r>
          </w:p>
        </w:tc>
        <w:tc>
          <w:tcPr>
            <w:tcW w:w="18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10位带漏电开关</w:t>
            </w:r>
          </w:p>
        </w:tc>
        <w:tc>
          <w:tcPr>
            <w:tcW w:w="2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44"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灯开关</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86型2位</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81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1、型号：APB30-6-30(SHJ)</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2、风量：1200CMH</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3、噪声：48dB</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回风百页</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350*280铝合金排风百页</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防水百页</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400*400铝合金排风百页</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DN20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包括所有安装电器系统配件及管线开孔修复等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60" w:hRule="atLeast"/>
        </w:trPr>
        <w:tc>
          <w:tcPr>
            <w:tcW w:w="306" w:type="pct"/>
            <w:tcBorders>
              <w:top w:val="nil"/>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52"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1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40" w:hRule="atLeast"/>
        </w:trPr>
        <w:tc>
          <w:tcPr>
            <w:tcW w:w="306" w:type="pct"/>
            <w:tcBorders>
              <w:top w:val="nil"/>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C</w:t>
            </w:r>
          </w:p>
        </w:tc>
        <w:tc>
          <w:tcPr>
            <w:tcW w:w="105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洽谈室空调改造</w:t>
            </w:r>
          </w:p>
        </w:tc>
        <w:tc>
          <w:tcPr>
            <w:tcW w:w="1819"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4" w:type="pct"/>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40" w:hRule="atLeast"/>
        </w:trPr>
        <w:tc>
          <w:tcPr>
            <w:tcW w:w="30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2"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风机盘管拆除</w:t>
            </w:r>
          </w:p>
        </w:tc>
        <w:tc>
          <w:tcPr>
            <w:tcW w:w="1819"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4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810"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新风机盘管</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1.额定风量:</w:t>
            </w:r>
            <w:r>
              <w:rPr>
                <w:rFonts w:hint="eastAsia" w:ascii="宋体" w:hAnsi="宋体" w:cs="宋体"/>
                <w:i w:val="0"/>
                <w:iCs w:val="0"/>
                <w:color w:val="000000"/>
                <w:kern w:val="0"/>
                <w:sz w:val="22"/>
                <w:szCs w:val="22"/>
                <w:u w:val="none"/>
                <w:lang w:val="en-US" w:eastAsia="zh-CN" w:bidi="ar"/>
              </w:rPr>
              <w:t>1360</w:t>
            </w:r>
            <w:bookmarkStart w:id="1" w:name="_GoBack"/>
            <w:bookmarkEnd w:id="1"/>
            <w:r>
              <w:rPr>
                <w:rFonts w:hint="eastAsia" w:ascii="宋体" w:hAnsi="宋体" w:eastAsia="宋体" w:cs="宋体"/>
                <w:i w:val="0"/>
                <w:iCs w:val="0"/>
                <w:color w:val="000000"/>
                <w:kern w:val="0"/>
                <w:sz w:val="22"/>
                <w:szCs w:val="22"/>
                <w:u w:val="none"/>
                <w:lang w:val="en-US" w:eastAsia="zh-CN" w:bidi="ar"/>
              </w:rPr>
              <w:t xml:space="preserve">m3/h ，制冷量7.5KW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3.安装形式:吊装</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60" w:hRule="atLeast"/>
        </w:trPr>
        <w:tc>
          <w:tcPr>
            <w:tcW w:w="306"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天花修复</w:t>
            </w:r>
          </w:p>
        </w:tc>
        <w:tc>
          <w:tcPr>
            <w:tcW w:w="181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4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60" w:hRule="atLeast"/>
        </w:trPr>
        <w:tc>
          <w:tcPr>
            <w:tcW w:w="306" w:type="pct"/>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19"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4"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648" w:type="pct"/>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53" w:hRule="atLeast"/>
        </w:trPr>
        <w:tc>
          <w:tcPr>
            <w:tcW w:w="30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cs="宋体"/>
                <w:i w:val="0"/>
                <w:iCs w:val="0"/>
                <w:color w:val="000000"/>
                <w:sz w:val="22"/>
                <w:szCs w:val="22"/>
                <w:u w:val="none"/>
                <w:lang w:val="en-US" w:eastAsia="zh-CN"/>
              </w:rPr>
              <w:t>D</w:t>
            </w:r>
          </w:p>
        </w:tc>
        <w:tc>
          <w:tcPr>
            <w:tcW w:w="10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材料设备+人工直接费            </w:t>
            </w:r>
          </w:p>
        </w:tc>
        <w:tc>
          <w:tcPr>
            <w:tcW w:w="1819"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1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53"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E</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运输费</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53"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税金                               </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553" w:hRule="atLeast"/>
        </w:trPr>
        <w:tc>
          <w:tcPr>
            <w:tcW w:w="3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052"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工程折后报价                    </w:t>
            </w:r>
          </w:p>
        </w:tc>
        <w:tc>
          <w:tcPr>
            <w:tcW w:w="181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1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4"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6" w:type="pct"/>
          <w:trHeight w:val="380" w:hRule="atLeast"/>
        </w:trPr>
        <w:tc>
          <w:tcPr>
            <w:tcW w:w="3345"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备注：以上报价包含玻璃隔断、门，新增办公室空调移位</w:t>
            </w:r>
          </w:p>
        </w:tc>
        <w:tc>
          <w:tcPr>
            <w:tcW w:w="379"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7"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3"/>
        <w:rPr>
          <w:rFonts w:hint="default"/>
          <w:lang w:val="en-US" w:eastAsia="zh-CN"/>
        </w:rPr>
      </w:pPr>
    </w:p>
    <w:p>
      <w:pPr>
        <w:pStyle w:val="3"/>
        <w:jc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 xml:space="preserve">                                  </w:t>
      </w:r>
      <w:r>
        <w:rPr>
          <w:rFonts w:hint="default" w:ascii="宋体" w:hAnsi="宋体" w:eastAsia="宋体" w:cs="宋体"/>
          <w:b/>
          <w:bCs/>
          <w:i w:val="0"/>
          <w:iCs w:val="0"/>
          <w:color w:val="000000"/>
          <w:kern w:val="0"/>
          <w:sz w:val="22"/>
          <w:szCs w:val="22"/>
          <w:u w:val="none"/>
          <w:lang w:val="en-US" w:eastAsia="zh-CN" w:bidi="ar"/>
        </w:rPr>
        <w:t>报价单位：（公章）</w:t>
      </w:r>
    </w:p>
    <w:p>
      <w:pPr>
        <w:pStyle w:val="3"/>
        <w:jc w:val="right"/>
        <w:rPr>
          <w:rFonts w:hint="default" w:ascii="宋体" w:hAnsi="宋体" w:eastAsia="宋体" w:cs="宋体"/>
          <w:b/>
          <w:bCs/>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22"/>
          <w:szCs w:val="22"/>
          <w:u w:val="none"/>
          <w:lang w:val="en-US" w:eastAsia="zh-CN" w:bidi="ar"/>
        </w:rPr>
        <w:t xml:space="preserve">报价日期：        年    月     日    </w:t>
      </w:r>
    </w:p>
    <w:sectPr>
      <w:footerReference r:id="rId5" w:type="first"/>
      <w:footerReference r:id="rId4" w:type="default"/>
      <w:pgSz w:w="11906" w:h="16838"/>
      <w:pgMar w:top="1440" w:right="1423" w:bottom="1440" w:left="1423" w:header="851"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D999"/>
    <w:multiLevelType w:val="singleLevel"/>
    <w:tmpl w:val="DFDCD9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BE32F3"/>
    <w:rsid w:val="00C91212"/>
    <w:rsid w:val="00D46C0F"/>
    <w:rsid w:val="018C1643"/>
    <w:rsid w:val="02146F3C"/>
    <w:rsid w:val="02CB619B"/>
    <w:rsid w:val="033D5573"/>
    <w:rsid w:val="03CE219C"/>
    <w:rsid w:val="041476CE"/>
    <w:rsid w:val="047D1717"/>
    <w:rsid w:val="04854128"/>
    <w:rsid w:val="05191440"/>
    <w:rsid w:val="058A17BB"/>
    <w:rsid w:val="059F00D7"/>
    <w:rsid w:val="05BE3D95"/>
    <w:rsid w:val="067B57E2"/>
    <w:rsid w:val="06C453DB"/>
    <w:rsid w:val="071E0F8F"/>
    <w:rsid w:val="076B1CFB"/>
    <w:rsid w:val="09B71227"/>
    <w:rsid w:val="09E55F1C"/>
    <w:rsid w:val="0A0A0E8A"/>
    <w:rsid w:val="0A3B59B5"/>
    <w:rsid w:val="0BA31A63"/>
    <w:rsid w:val="0D0E115E"/>
    <w:rsid w:val="0D8244AF"/>
    <w:rsid w:val="0F1113DA"/>
    <w:rsid w:val="10125409"/>
    <w:rsid w:val="10D73F5D"/>
    <w:rsid w:val="10F16DCD"/>
    <w:rsid w:val="11142F15"/>
    <w:rsid w:val="118E0AC0"/>
    <w:rsid w:val="11D32976"/>
    <w:rsid w:val="12A367ED"/>
    <w:rsid w:val="12E84200"/>
    <w:rsid w:val="13071079"/>
    <w:rsid w:val="135A334F"/>
    <w:rsid w:val="13730867"/>
    <w:rsid w:val="1454249A"/>
    <w:rsid w:val="14BF71E2"/>
    <w:rsid w:val="14DF1632"/>
    <w:rsid w:val="14EB7FD7"/>
    <w:rsid w:val="15035C70"/>
    <w:rsid w:val="1504786B"/>
    <w:rsid w:val="1525173B"/>
    <w:rsid w:val="156F0F7C"/>
    <w:rsid w:val="1771382D"/>
    <w:rsid w:val="17C36FE9"/>
    <w:rsid w:val="182061EA"/>
    <w:rsid w:val="1853036D"/>
    <w:rsid w:val="197D32B1"/>
    <w:rsid w:val="1AF40CEE"/>
    <w:rsid w:val="1AFA15B8"/>
    <w:rsid w:val="1B0342CC"/>
    <w:rsid w:val="1B1E1106"/>
    <w:rsid w:val="1B574618"/>
    <w:rsid w:val="1B575F18"/>
    <w:rsid w:val="1B761B63"/>
    <w:rsid w:val="1BFB6EBD"/>
    <w:rsid w:val="1C9A2A0F"/>
    <w:rsid w:val="1D634D10"/>
    <w:rsid w:val="1EBF49AE"/>
    <w:rsid w:val="1F933643"/>
    <w:rsid w:val="207C4080"/>
    <w:rsid w:val="20ED16F0"/>
    <w:rsid w:val="213E5292"/>
    <w:rsid w:val="21586252"/>
    <w:rsid w:val="21F40DBA"/>
    <w:rsid w:val="22D622C7"/>
    <w:rsid w:val="238C3F6C"/>
    <w:rsid w:val="24F42ED8"/>
    <w:rsid w:val="251B0465"/>
    <w:rsid w:val="25A15860"/>
    <w:rsid w:val="25DE12EA"/>
    <w:rsid w:val="269E759F"/>
    <w:rsid w:val="27254C3A"/>
    <w:rsid w:val="27C748D4"/>
    <w:rsid w:val="280A3B62"/>
    <w:rsid w:val="28506907"/>
    <w:rsid w:val="28A80261"/>
    <w:rsid w:val="28C0374E"/>
    <w:rsid w:val="294066EC"/>
    <w:rsid w:val="299318C3"/>
    <w:rsid w:val="29FA0F90"/>
    <w:rsid w:val="2A475858"/>
    <w:rsid w:val="2A5266D7"/>
    <w:rsid w:val="2A545FE5"/>
    <w:rsid w:val="2A554419"/>
    <w:rsid w:val="2AAD6003"/>
    <w:rsid w:val="2AEF7E30"/>
    <w:rsid w:val="2BB7348E"/>
    <w:rsid w:val="2D3A16A4"/>
    <w:rsid w:val="2DB96A6D"/>
    <w:rsid w:val="2DCF074F"/>
    <w:rsid w:val="2E32012A"/>
    <w:rsid w:val="2ECE3965"/>
    <w:rsid w:val="2EE61AE3"/>
    <w:rsid w:val="2FD6215B"/>
    <w:rsid w:val="3169611B"/>
    <w:rsid w:val="31880C30"/>
    <w:rsid w:val="3253123E"/>
    <w:rsid w:val="32A47CEB"/>
    <w:rsid w:val="333472C1"/>
    <w:rsid w:val="335564C5"/>
    <w:rsid w:val="33752C3B"/>
    <w:rsid w:val="352C5D76"/>
    <w:rsid w:val="353D7F83"/>
    <w:rsid w:val="3719763A"/>
    <w:rsid w:val="37353608"/>
    <w:rsid w:val="37AE3271"/>
    <w:rsid w:val="38037E68"/>
    <w:rsid w:val="38C2711D"/>
    <w:rsid w:val="391962D8"/>
    <w:rsid w:val="3A3F02FA"/>
    <w:rsid w:val="3A4B3EA3"/>
    <w:rsid w:val="3AAF6698"/>
    <w:rsid w:val="3AC727C9"/>
    <w:rsid w:val="3ACD1DA9"/>
    <w:rsid w:val="3AD31F97"/>
    <w:rsid w:val="3AE570F3"/>
    <w:rsid w:val="3BEE0229"/>
    <w:rsid w:val="3C3D6ABB"/>
    <w:rsid w:val="3C836BC3"/>
    <w:rsid w:val="3CE07B72"/>
    <w:rsid w:val="3DCF0BBA"/>
    <w:rsid w:val="3DE01F49"/>
    <w:rsid w:val="3E6F439C"/>
    <w:rsid w:val="3ECF7A14"/>
    <w:rsid w:val="3F38545E"/>
    <w:rsid w:val="41B65345"/>
    <w:rsid w:val="41C45CB4"/>
    <w:rsid w:val="42002A64"/>
    <w:rsid w:val="43664B49"/>
    <w:rsid w:val="43B43B06"/>
    <w:rsid w:val="445D7CFA"/>
    <w:rsid w:val="44C91833"/>
    <w:rsid w:val="44D206E8"/>
    <w:rsid w:val="45CE5353"/>
    <w:rsid w:val="465A08B7"/>
    <w:rsid w:val="489F284C"/>
    <w:rsid w:val="48FB5D34"/>
    <w:rsid w:val="49121BEA"/>
    <w:rsid w:val="491D7B34"/>
    <w:rsid w:val="49FA5FEB"/>
    <w:rsid w:val="4A315EB1"/>
    <w:rsid w:val="4AA20B5D"/>
    <w:rsid w:val="4AC115E9"/>
    <w:rsid w:val="4B4439C2"/>
    <w:rsid w:val="4BCF5981"/>
    <w:rsid w:val="4BF947AC"/>
    <w:rsid w:val="4C15170B"/>
    <w:rsid w:val="4D1D49A0"/>
    <w:rsid w:val="4D4632E8"/>
    <w:rsid w:val="4DDA2DEA"/>
    <w:rsid w:val="4E0A0EF3"/>
    <w:rsid w:val="4FD52DC8"/>
    <w:rsid w:val="504F0E3F"/>
    <w:rsid w:val="505620F6"/>
    <w:rsid w:val="50C87006"/>
    <w:rsid w:val="514972A3"/>
    <w:rsid w:val="51516E38"/>
    <w:rsid w:val="51D610EC"/>
    <w:rsid w:val="51E01319"/>
    <w:rsid w:val="528C3BCA"/>
    <w:rsid w:val="52943481"/>
    <w:rsid w:val="52DC6BD6"/>
    <w:rsid w:val="53DF2491"/>
    <w:rsid w:val="540072DC"/>
    <w:rsid w:val="54705828"/>
    <w:rsid w:val="54BA6AA3"/>
    <w:rsid w:val="553D1BAE"/>
    <w:rsid w:val="554C1DF1"/>
    <w:rsid w:val="556E7FB9"/>
    <w:rsid w:val="56B37C4E"/>
    <w:rsid w:val="56C852BC"/>
    <w:rsid w:val="56CB143B"/>
    <w:rsid w:val="56D025AE"/>
    <w:rsid w:val="57DD4F82"/>
    <w:rsid w:val="58682EEB"/>
    <w:rsid w:val="58951D01"/>
    <w:rsid w:val="58A27F7A"/>
    <w:rsid w:val="58D77C23"/>
    <w:rsid w:val="5A6F20DD"/>
    <w:rsid w:val="5A762D76"/>
    <w:rsid w:val="5A9D4E9D"/>
    <w:rsid w:val="5B127639"/>
    <w:rsid w:val="5B637E94"/>
    <w:rsid w:val="5C1B28CA"/>
    <w:rsid w:val="5DD87DB9"/>
    <w:rsid w:val="5E48511F"/>
    <w:rsid w:val="5EEB267A"/>
    <w:rsid w:val="5F0E0117"/>
    <w:rsid w:val="5F5A7717"/>
    <w:rsid w:val="612B3202"/>
    <w:rsid w:val="61CB22EF"/>
    <w:rsid w:val="62691AE8"/>
    <w:rsid w:val="62A578DC"/>
    <w:rsid w:val="63275050"/>
    <w:rsid w:val="64A216CA"/>
    <w:rsid w:val="64E12F99"/>
    <w:rsid w:val="65C14B7C"/>
    <w:rsid w:val="65E04159"/>
    <w:rsid w:val="661C75BD"/>
    <w:rsid w:val="66B374FF"/>
    <w:rsid w:val="66F649A5"/>
    <w:rsid w:val="67056612"/>
    <w:rsid w:val="674C7A2E"/>
    <w:rsid w:val="676C00D0"/>
    <w:rsid w:val="68B506F2"/>
    <w:rsid w:val="692C2B0C"/>
    <w:rsid w:val="697C7BC6"/>
    <w:rsid w:val="69DB4A07"/>
    <w:rsid w:val="6B2807B2"/>
    <w:rsid w:val="6B444E6A"/>
    <w:rsid w:val="6B5E6F90"/>
    <w:rsid w:val="6B8712C9"/>
    <w:rsid w:val="6BAA319B"/>
    <w:rsid w:val="6C957A12"/>
    <w:rsid w:val="6C962CAE"/>
    <w:rsid w:val="6CCF5389"/>
    <w:rsid w:val="6CD3474E"/>
    <w:rsid w:val="6D4D2752"/>
    <w:rsid w:val="6F235519"/>
    <w:rsid w:val="6FA84F12"/>
    <w:rsid w:val="6FAF4FFE"/>
    <w:rsid w:val="71973F9C"/>
    <w:rsid w:val="72BD7A32"/>
    <w:rsid w:val="72F63973"/>
    <w:rsid w:val="730E028E"/>
    <w:rsid w:val="73C07662"/>
    <w:rsid w:val="73F63CEC"/>
    <w:rsid w:val="7412372B"/>
    <w:rsid w:val="74832F14"/>
    <w:rsid w:val="75C83E50"/>
    <w:rsid w:val="76120095"/>
    <w:rsid w:val="762027B2"/>
    <w:rsid w:val="762304F4"/>
    <w:rsid w:val="76FB1516"/>
    <w:rsid w:val="78AE679B"/>
    <w:rsid w:val="797937F9"/>
    <w:rsid w:val="7A571E23"/>
    <w:rsid w:val="7B68086A"/>
    <w:rsid w:val="7B713AB0"/>
    <w:rsid w:val="7B8E66CE"/>
    <w:rsid w:val="7B97761E"/>
    <w:rsid w:val="7B9F686F"/>
    <w:rsid w:val="7C3A20F4"/>
    <w:rsid w:val="7C877529"/>
    <w:rsid w:val="7D2411AD"/>
    <w:rsid w:val="7D6A4C5A"/>
    <w:rsid w:val="7D943A85"/>
    <w:rsid w:val="7E46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3"/>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link w:val="16"/>
    <w:autoRedefine/>
    <w:semiHidden/>
    <w:unhideWhenUsed/>
    <w:qFormat/>
    <w:uiPriority w:val="99"/>
    <w:pPr>
      <w:spacing w:after="120"/>
    </w:pPr>
  </w:style>
  <w:style w:type="paragraph" w:styleId="5">
    <w:name w:val="Title"/>
    <w:basedOn w:val="1"/>
    <w:next w:val="1"/>
    <w:link w:val="15"/>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7"/>
    <w:semiHidden/>
    <w:unhideWhenUsed/>
    <w:qFormat/>
    <w:uiPriority w:val="99"/>
    <w:pPr>
      <w:ind w:firstLine="420" w:firstLineChars="1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autoRedefine/>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字符"/>
    <w:basedOn w:val="11"/>
    <w:link w:val="4"/>
    <w:qFormat/>
    <w:uiPriority w:val="0"/>
    <w:rPr>
      <w:rFonts w:ascii="Arial" w:hAnsi="Arial" w:eastAsia="宋体" w:cs="Times New Roman"/>
      <w:b/>
      <w:bCs/>
      <w:kern w:val="44"/>
      <w:sz w:val="36"/>
      <w:szCs w:val="36"/>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标题 字符"/>
    <w:basedOn w:val="11"/>
    <w:link w:val="5"/>
    <w:qFormat/>
    <w:uiPriority w:val="10"/>
    <w:rPr>
      <w:rFonts w:asciiTheme="majorHAnsi" w:hAnsiTheme="majorHAnsi" w:eastAsiaTheme="majorEastAsia" w:cstheme="majorBidi"/>
      <w:b/>
      <w:bCs/>
      <w:sz w:val="32"/>
      <w:szCs w:val="32"/>
    </w:rPr>
  </w:style>
  <w:style w:type="character" w:customStyle="1" w:styleId="16">
    <w:name w:val="正文文本 字符"/>
    <w:basedOn w:val="11"/>
    <w:link w:val="3"/>
    <w:semiHidden/>
    <w:qFormat/>
    <w:uiPriority w:val="99"/>
    <w:rPr>
      <w:rFonts w:ascii="Times New Roman" w:hAnsi="Times New Roman" w:eastAsia="宋体" w:cs="Times New Roman"/>
      <w:szCs w:val="20"/>
    </w:rPr>
  </w:style>
  <w:style w:type="character" w:customStyle="1" w:styleId="17">
    <w:name w:val="正文文本首行缩进 字符"/>
    <w:basedOn w:val="16"/>
    <w:link w:val="6"/>
    <w:autoRedefine/>
    <w:semiHidden/>
    <w:qFormat/>
    <w:uiPriority w:val="99"/>
    <w:rPr>
      <w:rFonts w:ascii="Times New Roman" w:hAnsi="Times New Roman" w:eastAsia="宋体" w:cs="Times New Roman"/>
      <w:szCs w:val="20"/>
    </w:rPr>
  </w:style>
  <w:style w:type="character" w:customStyle="1" w:styleId="18">
    <w:name w:val="font11"/>
    <w:basedOn w:val="11"/>
    <w:qFormat/>
    <w:uiPriority w:val="0"/>
    <w:rPr>
      <w:rFonts w:hint="eastAsia" w:ascii="仿宋" w:hAnsi="仿宋" w:eastAsia="仿宋" w:cs="仿宋"/>
      <w:color w:val="000000"/>
      <w:sz w:val="22"/>
      <w:szCs w:val="22"/>
      <w:u w:val="none"/>
    </w:rPr>
  </w:style>
  <w:style w:type="character" w:customStyle="1" w:styleId="19">
    <w:name w:val="font41"/>
    <w:basedOn w:val="11"/>
    <w:qFormat/>
    <w:uiPriority w:val="0"/>
    <w:rPr>
      <w:rFonts w:hint="eastAsia" w:ascii="仿宋" w:hAnsi="仿宋" w:eastAsia="仿宋" w:cs="仿宋"/>
      <w:color w:val="FF0000"/>
      <w:sz w:val="22"/>
      <w:szCs w:val="22"/>
      <w:u w:val="none"/>
    </w:rPr>
  </w:style>
  <w:style w:type="character" w:customStyle="1" w:styleId="20">
    <w:name w:val="font101"/>
    <w:basedOn w:val="11"/>
    <w:uiPriority w:val="0"/>
    <w:rPr>
      <w:rFonts w:hint="eastAsia" w:ascii="宋体" w:hAnsi="宋体" w:eastAsia="宋体" w:cs="宋体"/>
      <w:color w:val="000000"/>
      <w:sz w:val="22"/>
      <w:szCs w:val="22"/>
      <w:u w:val="none"/>
      <w:vertAlign w:val="superscript"/>
    </w:rPr>
  </w:style>
  <w:style w:type="character" w:customStyle="1" w:styleId="21">
    <w:name w:val="font81"/>
    <w:basedOn w:val="11"/>
    <w:uiPriority w:val="0"/>
    <w:rPr>
      <w:rFonts w:hint="eastAsia" w:ascii="宋体" w:hAnsi="宋体" w:eastAsia="宋体" w:cs="宋体"/>
      <w:color w:val="000000"/>
      <w:sz w:val="22"/>
      <w:szCs w:val="22"/>
      <w:u w:val="none"/>
    </w:rPr>
  </w:style>
  <w:style w:type="character" w:customStyle="1" w:styleId="22">
    <w:name w:val="font111"/>
    <w:basedOn w:val="11"/>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1224</Words>
  <Characters>1296</Characters>
  <Lines>11</Lines>
  <Paragraphs>3</Paragraphs>
  <TotalTime>21</TotalTime>
  <ScaleCrop>false</ScaleCrop>
  <LinksUpToDate>false</LinksUpToDate>
  <CharactersWithSpaces>1488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笑嘻嘻</cp:lastModifiedBy>
  <cp:lastPrinted>2022-11-07T01:51:00Z</cp:lastPrinted>
  <dcterms:modified xsi:type="dcterms:W3CDTF">2024-01-16T02:09:13Z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E5495F08D16B4BDCA6070D29D3ECA4EF</vt:lpwstr>
  </property>
</Properties>
</file>