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ascii="宋体"/>
          <w:b/>
          <w:sz w:val="44"/>
          <w:highlight w:val="none"/>
        </w:rPr>
      </w:pPr>
      <w:bookmarkStart w:id="0" w:name="_Toc282093712"/>
    </w:p>
    <w:p>
      <w:pPr>
        <w:autoSpaceDE w:val="0"/>
        <w:autoSpaceDN w:val="0"/>
        <w:spacing w:line="420" w:lineRule="exact"/>
        <w:jc w:val="center"/>
        <w:rPr>
          <w:rFonts w:ascii="宋体"/>
          <w:b/>
          <w:sz w:val="44"/>
          <w:highlight w:val="none"/>
        </w:rPr>
      </w:pPr>
    </w:p>
    <w:p>
      <w:pPr>
        <w:autoSpaceDE w:val="0"/>
        <w:autoSpaceDN w:val="0"/>
        <w:spacing w:line="360" w:lineRule="auto"/>
        <w:jc w:val="center"/>
        <w:rPr>
          <w:rFonts w:hint="eastAsia" w:ascii="宋体"/>
          <w:b/>
          <w:sz w:val="44"/>
          <w:highlight w:val="none"/>
          <w:lang w:val="en-US" w:eastAsia="zh-CN"/>
        </w:rPr>
      </w:pPr>
      <w:r>
        <w:rPr>
          <w:rFonts w:hint="eastAsia" w:ascii="宋体"/>
          <w:b/>
          <w:sz w:val="44"/>
          <w:highlight w:val="none"/>
        </w:rPr>
        <w:t>广东芯海医学</w:t>
      </w:r>
      <w:r>
        <w:rPr>
          <w:rFonts w:hint="eastAsia" w:ascii="宋体"/>
          <w:b/>
          <w:sz w:val="44"/>
          <w:highlight w:val="none"/>
          <w:lang w:eastAsia="zh-CN"/>
        </w:rPr>
        <w:t>检测</w:t>
      </w:r>
      <w:r>
        <w:rPr>
          <w:rFonts w:hint="eastAsia" w:ascii="宋体"/>
          <w:b/>
          <w:sz w:val="44"/>
          <w:highlight w:val="none"/>
          <w:lang w:val="en-US" w:eastAsia="zh-CN"/>
        </w:rPr>
        <w:t>实验室有限公司</w:t>
      </w:r>
    </w:p>
    <w:p>
      <w:pPr>
        <w:autoSpaceDE w:val="0"/>
        <w:autoSpaceDN w:val="0"/>
        <w:spacing w:line="360" w:lineRule="auto"/>
        <w:jc w:val="center"/>
        <w:rPr>
          <w:rFonts w:hint="default" w:ascii="宋体"/>
          <w:b/>
          <w:sz w:val="44"/>
          <w:highlight w:val="none"/>
          <w:lang w:val="en-US" w:eastAsia="zh-CN"/>
        </w:rPr>
      </w:pPr>
      <w:r>
        <w:rPr>
          <w:rFonts w:hint="eastAsia" w:ascii="宋体"/>
          <w:b/>
          <w:sz w:val="44"/>
          <w:highlight w:val="none"/>
          <w:lang w:val="en-US" w:eastAsia="zh-CN"/>
        </w:rPr>
        <w:t>倒置显微镜采购项目</w:t>
      </w: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pStyle w:val="2"/>
        <w:rPr>
          <w:rFonts w:ascii="方正小标宋简体" w:eastAsia="方正小标宋简体"/>
          <w:sz w:val="36"/>
          <w:szCs w:val="36"/>
          <w:highlight w:val="none"/>
        </w:rPr>
      </w:pPr>
      <w:r>
        <w:rPr>
          <w:rFonts w:hint="eastAsia" w:ascii="方正小标宋简体" w:hAnsi="宋体" w:eastAsia="方正小标宋简体" w:cs="宋体"/>
          <w:sz w:val="36"/>
          <w:szCs w:val="36"/>
          <w:highlight w:val="none"/>
        </w:rPr>
        <w:t>择优竞价邀请函</w:t>
      </w:r>
    </w:p>
    <w:p>
      <w:pPr>
        <w:rPr>
          <w:rFonts w:ascii="宋体"/>
          <w:sz w:val="44"/>
          <w:highlight w:val="none"/>
        </w:rPr>
      </w:pPr>
    </w:p>
    <w:p>
      <w:pPr>
        <w:rPr>
          <w:rFonts w:ascii="宋体"/>
          <w:sz w:val="44"/>
          <w:highlight w:val="none"/>
        </w:rPr>
      </w:pPr>
    </w:p>
    <w:p>
      <w:pPr>
        <w:tabs>
          <w:tab w:val="left" w:pos="6435"/>
        </w:tabs>
        <w:autoSpaceDE w:val="0"/>
        <w:autoSpaceDN w:val="0"/>
        <w:spacing w:line="420" w:lineRule="exact"/>
        <w:jc w:val="left"/>
        <w:rPr>
          <w:rFonts w:ascii="宋体"/>
          <w:sz w:val="44"/>
          <w:highlight w:val="none"/>
        </w:rPr>
      </w:pPr>
      <w:r>
        <w:rPr>
          <w:rFonts w:ascii="宋体"/>
          <w:sz w:val="44"/>
          <w:highlight w:val="none"/>
        </w:rPr>
        <w:tab/>
      </w: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center"/>
        <w:rPr>
          <w:rFonts w:hint="eastAsia" w:eastAsia="宋体"/>
          <w:b/>
          <w:sz w:val="32"/>
          <w:szCs w:val="32"/>
          <w:highlight w:val="none"/>
          <w:lang w:eastAsia="zh-CN"/>
        </w:rPr>
      </w:pPr>
      <w:r>
        <w:rPr>
          <w:rFonts w:hint="eastAsia"/>
          <w:b/>
          <w:sz w:val="32"/>
          <w:szCs w:val="32"/>
          <w:highlight w:val="none"/>
        </w:rPr>
        <w:t>询价单位：</w:t>
      </w:r>
      <w:r>
        <w:rPr>
          <w:rFonts w:hint="eastAsia"/>
          <w:b/>
          <w:sz w:val="32"/>
          <w:szCs w:val="32"/>
          <w:highlight w:val="none"/>
          <w:lang w:eastAsia="zh-CN"/>
        </w:rPr>
        <w:t>广东芯海医学检测实验室有限公司</w:t>
      </w:r>
    </w:p>
    <w:p>
      <w:pPr>
        <w:widowControl/>
        <w:jc w:val="center"/>
        <w:rPr>
          <w:b/>
          <w:sz w:val="32"/>
          <w:szCs w:val="32"/>
          <w:highlight w:val="none"/>
        </w:rPr>
      </w:pPr>
      <w:r>
        <w:rPr>
          <w:rFonts w:hint="eastAsia"/>
          <w:b/>
          <w:sz w:val="32"/>
          <w:szCs w:val="32"/>
          <w:highlight w:val="none"/>
        </w:rPr>
        <w:t>日期：202</w:t>
      </w:r>
      <w:r>
        <w:rPr>
          <w:rFonts w:hint="eastAsia"/>
          <w:b/>
          <w:sz w:val="32"/>
          <w:szCs w:val="32"/>
          <w:highlight w:val="none"/>
          <w:lang w:val="en-US" w:eastAsia="zh-CN"/>
        </w:rPr>
        <w:t>4</w:t>
      </w:r>
      <w:r>
        <w:rPr>
          <w:rFonts w:hint="eastAsia"/>
          <w:b/>
          <w:sz w:val="32"/>
          <w:szCs w:val="32"/>
          <w:highlight w:val="none"/>
        </w:rPr>
        <w:t>年</w:t>
      </w:r>
      <w:r>
        <w:rPr>
          <w:rFonts w:hint="eastAsia"/>
          <w:b/>
          <w:sz w:val="32"/>
          <w:szCs w:val="32"/>
          <w:highlight w:val="none"/>
          <w:lang w:val="en-US" w:eastAsia="zh-CN"/>
        </w:rPr>
        <w:t>1</w:t>
      </w:r>
      <w:r>
        <w:rPr>
          <w:rFonts w:hint="eastAsia"/>
          <w:b/>
          <w:sz w:val="32"/>
          <w:szCs w:val="32"/>
          <w:highlight w:val="none"/>
        </w:rPr>
        <w:t>月</w:t>
      </w:r>
      <w:r>
        <w:rPr>
          <w:rFonts w:hint="eastAsia"/>
          <w:b/>
          <w:sz w:val="32"/>
          <w:szCs w:val="32"/>
          <w:highlight w:val="none"/>
          <w:lang w:val="en-US" w:eastAsia="zh-CN"/>
        </w:rPr>
        <w:t>2</w:t>
      </w:r>
      <w:r>
        <w:rPr>
          <w:rFonts w:hint="eastAsia"/>
          <w:b/>
          <w:sz w:val="32"/>
          <w:szCs w:val="32"/>
          <w:highlight w:val="none"/>
        </w:rPr>
        <w:t>日</w:t>
      </w:r>
    </w:p>
    <w:p>
      <w:pPr>
        <w:pStyle w:val="2"/>
        <w:rPr>
          <w:rFonts w:ascii="方正小标宋简体" w:hAnsi="宋体" w:eastAsia="方正小标宋简体" w:cs="宋体"/>
          <w:sz w:val="44"/>
          <w:szCs w:val="44"/>
          <w:highlight w:val="none"/>
        </w:rPr>
      </w:pPr>
    </w:p>
    <w:p>
      <w:pPr>
        <w:widowControl/>
        <w:jc w:val="left"/>
        <w:rPr>
          <w:rFonts w:ascii="方正小标宋简体" w:hAnsi="宋体" w:eastAsia="方正小标宋简体" w:cs="宋体"/>
          <w:b/>
          <w:bCs/>
          <w:kern w:val="44"/>
          <w:sz w:val="44"/>
          <w:szCs w:val="44"/>
          <w:highlight w:val="none"/>
        </w:rPr>
      </w:pPr>
      <w:r>
        <w:rPr>
          <w:rFonts w:ascii="方正小标宋简体" w:hAnsi="宋体" w:eastAsia="方正小标宋简体" w:cs="宋体"/>
          <w:sz w:val="44"/>
          <w:szCs w:val="44"/>
          <w:highlight w:val="none"/>
        </w:rPr>
        <w:br w:type="page"/>
      </w:r>
    </w:p>
    <w:p>
      <w:pPr>
        <w:pStyle w:val="2"/>
        <w:rPr>
          <w:rFonts w:ascii="方正小标宋简体" w:eastAsia="方正小标宋简体"/>
          <w:sz w:val="36"/>
          <w:szCs w:val="36"/>
          <w:highlight w:val="none"/>
        </w:rPr>
      </w:pPr>
      <w:r>
        <w:rPr>
          <w:rFonts w:hint="eastAsia" w:ascii="方正小标宋简体" w:hAnsi="宋体" w:eastAsia="方正小标宋简体" w:cs="宋体"/>
          <w:sz w:val="36"/>
          <w:szCs w:val="36"/>
          <w:highlight w:val="none"/>
        </w:rPr>
        <w:t>择优竞价邀请函</w:t>
      </w:r>
      <w:bookmarkEnd w:id="0"/>
    </w:p>
    <w:p>
      <w:pPr>
        <w:tabs>
          <w:tab w:val="left" w:pos="7035"/>
        </w:tabs>
        <w:spacing w:line="5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广东芯海医学检测实验室有限公司</w:t>
      </w:r>
      <w:r>
        <w:rPr>
          <w:rFonts w:hint="eastAsia" w:ascii="仿宋" w:hAnsi="仿宋" w:eastAsia="仿宋" w:cs="仿宋"/>
          <w:bCs/>
          <w:sz w:val="24"/>
          <w:szCs w:val="24"/>
          <w:highlight w:val="none"/>
          <w:lang w:val="en-US" w:eastAsia="zh-CN"/>
        </w:rPr>
        <w:t>拟采购倒置显微镜，现</w:t>
      </w:r>
      <w:r>
        <w:rPr>
          <w:rFonts w:hint="eastAsia" w:ascii="仿宋" w:hAnsi="仿宋" w:eastAsia="仿宋" w:cs="仿宋"/>
          <w:bCs/>
          <w:sz w:val="24"/>
          <w:szCs w:val="24"/>
          <w:highlight w:val="none"/>
          <w:lang w:eastAsia="zh-CN"/>
        </w:rPr>
        <w:t>通过择优竞价方式选定符合要求的</w:t>
      </w:r>
      <w:r>
        <w:rPr>
          <w:rFonts w:hint="eastAsia" w:ascii="仿宋" w:hAnsi="仿宋" w:eastAsia="仿宋" w:cs="仿宋"/>
          <w:bCs/>
          <w:sz w:val="24"/>
          <w:szCs w:val="24"/>
          <w:highlight w:val="none"/>
          <w:lang w:val="en-US" w:eastAsia="zh-CN"/>
        </w:rPr>
        <w:t>设备供应商</w:t>
      </w:r>
      <w:r>
        <w:rPr>
          <w:rFonts w:hint="eastAsia" w:ascii="仿宋" w:hAnsi="仿宋" w:eastAsia="仿宋" w:cs="仿宋"/>
          <w:bCs/>
          <w:sz w:val="24"/>
          <w:szCs w:val="24"/>
          <w:highlight w:val="none"/>
        </w:rPr>
        <w:t>。请符合以下资格条件的单位按要求对该项目进行投标报价。</w:t>
      </w:r>
    </w:p>
    <w:p>
      <w:pPr>
        <w:widowControl/>
        <w:tabs>
          <w:tab w:val="left" w:pos="420"/>
        </w:tabs>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color w:val="000000"/>
          <w:sz w:val="24"/>
          <w:szCs w:val="24"/>
          <w:highlight w:val="none"/>
        </w:rPr>
        <w:t>一、该项目</w:t>
      </w:r>
      <w:r>
        <w:rPr>
          <w:rFonts w:hint="eastAsia" w:ascii="仿宋" w:hAnsi="仿宋" w:eastAsia="仿宋" w:cs="仿宋"/>
          <w:b/>
          <w:sz w:val="24"/>
          <w:szCs w:val="24"/>
          <w:highlight w:val="none"/>
        </w:rPr>
        <w:t>要求竞价</w:t>
      </w:r>
      <w:r>
        <w:rPr>
          <w:rFonts w:hint="eastAsia" w:ascii="仿宋" w:hAnsi="仿宋" w:eastAsia="仿宋" w:cs="仿宋"/>
          <w:b/>
          <w:color w:val="000000"/>
          <w:kern w:val="0"/>
          <w:sz w:val="24"/>
          <w:szCs w:val="24"/>
          <w:highlight w:val="none"/>
        </w:rPr>
        <w:t>人具备以下资格条件：</w:t>
      </w:r>
    </w:p>
    <w:p>
      <w:pPr>
        <w:adjustRightInd w:val="0"/>
        <w:snapToGrid w:val="0"/>
        <w:spacing w:line="560" w:lineRule="exact"/>
        <w:ind w:left="185" w:leftChars="88"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r>
        <w:rPr>
          <w:rFonts w:hint="eastAsia" w:ascii="仿宋" w:hAnsi="仿宋" w:eastAsia="仿宋" w:cs="仿宋_GB2312"/>
          <w:color w:val="000000"/>
          <w:kern w:val="0"/>
          <w:sz w:val="24"/>
          <w:szCs w:val="24"/>
          <w:highlight w:val="none"/>
        </w:rPr>
        <w:t xml:space="preserve"> 竞价人具有独立法人资格，持有事业单位登记管理部门核发的事业单位法人证书或工商行政管理部门核发的企业法人营业执照，且在营业期限内</w:t>
      </w:r>
      <w:r>
        <w:rPr>
          <w:rFonts w:hint="eastAsia" w:ascii="仿宋" w:hAnsi="仿宋" w:eastAsia="仿宋" w:cs="仿宋"/>
          <w:color w:val="000000"/>
          <w:kern w:val="0"/>
          <w:sz w:val="24"/>
          <w:szCs w:val="24"/>
          <w:highlight w:val="none"/>
        </w:rPr>
        <w:t>；</w:t>
      </w:r>
    </w:p>
    <w:p>
      <w:pPr>
        <w:adjustRightInd w:val="0"/>
        <w:snapToGrid w:val="0"/>
        <w:spacing w:line="560" w:lineRule="exact"/>
        <w:ind w:left="185" w:leftChars="88" w:firstLine="480" w:firstLineChars="200"/>
        <w:rPr>
          <w:rFonts w:hint="default"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rPr>
        <w:t>2.竞价人须具有有效的</w:t>
      </w:r>
      <w:r>
        <w:rPr>
          <w:rFonts w:hint="eastAsia" w:ascii="仿宋" w:hAnsi="仿宋" w:eastAsia="仿宋" w:cs="仿宋_GB2312"/>
          <w:color w:val="000000"/>
          <w:kern w:val="0"/>
          <w:sz w:val="24"/>
          <w:szCs w:val="24"/>
          <w:highlight w:val="none"/>
          <w:lang w:val="en-US" w:eastAsia="zh-CN"/>
        </w:rPr>
        <w:t>设备经营资质。</w:t>
      </w:r>
    </w:p>
    <w:p>
      <w:pPr>
        <w:tabs>
          <w:tab w:val="left" w:pos="7020"/>
          <w:tab w:val="left" w:pos="7560"/>
        </w:tabs>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sz w:val="24"/>
          <w:szCs w:val="24"/>
          <w:highlight w:val="none"/>
        </w:rPr>
        <w:t>二、项目概况及</w:t>
      </w:r>
      <w:r>
        <w:rPr>
          <w:rFonts w:hint="eastAsia" w:ascii="仿宋" w:hAnsi="仿宋" w:eastAsia="仿宋" w:cs="仿宋"/>
          <w:b/>
          <w:color w:val="000000"/>
          <w:kern w:val="0"/>
          <w:sz w:val="24"/>
          <w:szCs w:val="24"/>
          <w:highlight w:val="none"/>
        </w:rPr>
        <w:t>招标主要内容为：</w:t>
      </w:r>
      <w:r>
        <w:rPr>
          <w:rFonts w:hint="eastAsia" w:ascii="仿宋" w:hAnsi="仿宋" w:eastAsia="仿宋" w:cs="仿宋"/>
          <w:b/>
          <w:color w:val="000000"/>
          <w:kern w:val="0"/>
          <w:sz w:val="24"/>
          <w:szCs w:val="24"/>
          <w:highlight w:val="none"/>
        </w:rPr>
        <w:tab/>
      </w:r>
      <w:r>
        <w:rPr>
          <w:rFonts w:hint="eastAsia" w:ascii="仿宋" w:hAnsi="仿宋" w:eastAsia="仿宋" w:cs="仿宋"/>
          <w:b/>
          <w:color w:val="000000"/>
          <w:kern w:val="0"/>
          <w:sz w:val="24"/>
          <w:szCs w:val="24"/>
          <w:highlight w:val="none"/>
        </w:rPr>
        <w:t xml:space="preserve"> </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（一）项目基本情况：</w:t>
      </w:r>
    </w:p>
    <w:p>
      <w:pPr>
        <w:adjustRightInd w:val="0"/>
        <w:snapToGrid w:val="0"/>
        <w:spacing w:line="560" w:lineRule="exact"/>
        <w:ind w:left="185" w:leftChars="88" w:firstLine="480" w:firstLineChars="200"/>
        <w:rPr>
          <w:rFonts w:ascii="仿宋" w:hAnsi="仿宋" w:eastAsia="仿宋" w:cs="仿宋_GB2312"/>
          <w:color w:val="000000"/>
          <w:kern w:val="0"/>
          <w:sz w:val="24"/>
          <w:szCs w:val="24"/>
          <w:highlight w:val="none"/>
        </w:rPr>
      </w:pPr>
      <w:r>
        <w:rPr>
          <w:rFonts w:hint="eastAsia" w:ascii="仿宋" w:hAnsi="仿宋" w:eastAsia="仿宋" w:cs="仿宋_GB2312"/>
          <w:color w:val="000000"/>
          <w:kern w:val="0"/>
          <w:sz w:val="24"/>
          <w:szCs w:val="24"/>
          <w:highlight w:val="none"/>
        </w:rPr>
        <w:t>1、</w:t>
      </w:r>
      <w:r>
        <w:rPr>
          <w:rFonts w:hint="eastAsia" w:ascii="仿宋" w:hAnsi="仿宋" w:eastAsia="仿宋" w:cs="仿宋_GB2312"/>
          <w:color w:val="000000"/>
          <w:kern w:val="0"/>
          <w:sz w:val="24"/>
          <w:szCs w:val="24"/>
          <w:highlight w:val="none"/>
          <w:lang w:val="en-US" w:eastAsia="zh-CN"/>
        </w:rPr>
        <w:t>安装地址</w:t>
      </w:r>
      <w:r>
        <w:rPr>
          <w:rFonts w:hint="eastAsia" w:ascii="仿宋" w:hAnsi="仿宋" w:eastAsia="仿宋" w:cs="仿宋_GB2312"/>
          <w:color w:val="000000"/>
          <w:kern w:val="0"/>
          <w:sz w:val="24"/>
          <w:szCs w:val="24"/>
          <w:highlight w:val="none"/>
        </w:rPr>
        <w:t>：佛山南海区桂城街道夏北社区一环路定侧夏北扇面产业中心A区三楼。</w:t>
      </w:r>
    </w:p>
    <w:p>
      <w:pPr>
        <w:adjustRightInd w:val="0"/>
        <w:snapToGrid w:val="0"/>
        <w:spacing w:line="560" w:lineRule="exact"/>
        <w:ind w:left="185" w:leftChars="88" w:firstLine="480" w:firstLineChars="200"/>
        <w:rPr>
          <w:rFonts w:hint="default" w:ascii="仿宋" w:hAnsi="仿宋" w:eastAsia="仿宋" w:cs="仿宋_GB2312"/>
          <w:color w:val="000000"/>
          <w:kern w:val="0"/>
          <w:sz w:val="24"/>
          <w:szCs w:val="24"/>
          <w:highlight w:val="none"/>
          <w:vertAlign w:val="baseline"/>
          <w:lang w:val="en-US" w:eastAsia="zh-CN"/>
        </w:rPr>
      </w:pPr>
      <w:r>
        <w:rPr>
          <w:rFonts w:hint="eastAsia" w:ascii="仿宋" w:hAnsi="仿宋" w:eastAsia="仿宋" w:cs="仿宋_GB2312"/>
          <w:color w:val="000000"/>
          <w:kern w:val="0"/>
          <w:sz w:val="24"/>
          <w:szCs w:val="24"/>
          <w:highlight w:val="none"/>
          <w:lang w:val="en-US" w:eastAsia="zh-CN"/>
        </w:rPr>
        <w:t>2、详细需求如下：</w:t>
      </w:r>
    </w:p>
    <w:tbl>
      <w:tblPr>
        <w:tblStyle w:val="10"/>
        <w:tblW w:w="1027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7755"/>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25" w:type="dxa"/>
            <w:vAlign w:val="center"/>
          </w:tcPr>
          <w:p>
            <w:pPr>
              <w:keepNext w:val="0"/>
              <w:keepLines w:val="0"/>
              <w:widowControl/>
              <w:suppressLineNumbers w:val="0"/>
              <w:spacing w:line="240" w:lineRule="auto"/>
              <w:jc w:val="center"/>
              <w:textAlignment w:val="center"/>
              <w:rPr>
                <w:rFonts w:hint="eastAsia" w:ascii="仿宋" w:hAnsi="仿宋" w:eastAsia="仿宋" w:cs="仿宋"/>
                <w:b/>
                <w:bCs/>
                <w:color w:val="auto"/>
                <w:kern w:val="0"/>
                <w:sz w:val="24"/>
                <w:szCs w:val="24"/>
                <w:highlight w:val="none"/>
                <w:vertAlign w:val="baseline"/>
                <w:lang w:val="en-US" w:eastAsia="zh-CN"/>
              </w:rPr>
            </w:pPr>
            <w:r>
              <w:rPr>
                <w:rFonts w:hint="eastAsia" w:ascii="仿宋" w:hAnsi="仿宋" w:eastAsia="仿宋" w:cs="仿宋"/>
                <w:b/>
                <w:bCs/>
                <w:color w:val="auto"/>
                <w:kern w:val="0"/>
                <w:sz w:val="24"/>
                <w:szCs w:val="24"/>
                <w:highlight w:val="none"/>
                <w:vertAlign w:val="baseline"/>
                <w:lang w:val="en-US" w:eastAsia="zh-CN"/>
              </w:rPr>
              <w:t>设备名称</w:t>
            </w:r>
          </w:p>
        </w:tc>
        <w:tc>
          <w:tcPr>
            <w:tcW w:w="7755" w:type="dxa"/>
            <w:vAlign w:val="center"/>
          </w:tcPr>
          <w:p>
            <w:pPr>
              <w:keepNext w:val="0"/>
              <w:keepLines w:val="0"/>
              <w:widowControl/>
              <w:suppressLineNumbers w:val="0"/>
              <w:spacing w:line="240" w:lineRule="auto"/>
              <w:jc w:val="center"/>
              <w:textAlignment w:val="center"/>
              <w:rPr>
                <w:rFonts w:hint="eastAsia" w:ascii="仿宋" w:hAnsi="仿宋" w:eastAsia="仿宋" w:cs="仿宋"/>
                <w:b/>
                <w:bCs/>
                <w:color w:val="auto"/>
                <w:kern w:val="0"/>
                <w:sz w:val="24"/>
                <w:szCs w:val="24"/>
                <w:highlight w:val="yellow"/>
                <w:vertAlign w:val="baseline"/>
                <w:lang w:val="en-US" w:eastAsia="zh-CN"/>
              </w:rPr>
            </w:pPr>
            <w:r>
              <w:rPr>
                <w:rFonts w:hint="eastAsia" w:ascii="仿宋" w:hAnsi="仿宋" w:eastAsia="仿宋" w:cs="仿宋"/>
                <w:b/>
                <w:bCs/>
                <w:color w:val="auto"/>
                <w:kern w:val="0"/>
                <w:sz w:val="24"/>
                <w:szCs w:val="24"/>
                <w:highlight w:val="none"/>
                <w:vertAlign w:val="baseline"/>
                <w:lang w:val="en-US" w:eastAsia="zh-CN"/>
              </w:rPr>
              <w:t>设备参数</w:t>
            </w:r>
          </w:p>
        </w:tc>
        <w:tc>
          <w:tcPr>
            <w:tcW w:w="1098" w:type="dxa"/>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1425" w:type="dxa"/>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Cs/>
                <w:sz w:val="24"/>
                <w:szCs w:val="24"/>
                <w:highlight w:val="none"/>
                <w:lang w:val="en-US" w:eastAsia="zh-CN"/>
              </w:rPr>
              <w:t>倒置显微镜</w:t>
            </w:r>
          </w:p>
        </w:tc>
        <w:tc>
          <w:tcPr>
            <w:tcW w:w="7755" w:type="dxa"/>
            <w:vAlign w:val="center"/>
          </w:tcPr>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1．工作条件</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1.1  适于在气温为摄氏-40℃～＋50℃的环境条件下运输和贮存，在电源220V（10%）/50Hz、气温摄氏-5℃～40℃和相对湿度85%的环境条件下运行。</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1.2  配置符合中国大陆有关标准要求的插头，或提供适当的转换插座。</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2．主要技术指标</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第一部份； 倒置显微镜</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▲2.1.1  光学系统：无限远校正光学系统，齐焦距离必须为国际标准45mm。</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2.1.2  调焦：通过物镜转盘的上下移动进行调焦（载物台高度固定）。备有聚焦机构同轴粗、微调旋钮，旋钮扭矩可调，由滚柱机构导向。粗调行程每一圈为≥36.8mm，微调行程每一圈为≤0.2mm。</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2.1.3  观察镜筒：宽视野三目镜筒，目镜：10×，视场直径为≥22mm ,双目镜屈光度可调</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2.1.4  照明装置：高性能长寿命LED光源</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2.1.5  多功能物镜，支持明场、相差、荧光观察</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2.1.5.1  物镜4X （N.A.≥0.13；W.D. ≥16.8）</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2.1.5.2  相差物镜10X （W.D. ≥8.8）</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2.1.5.3  长工作距离相差荧光物镜20X （W.D. ≥3.2）</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2.1.5.4  长工作距离相差荧光物镜40X （W.D. ≥2.2）</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2.1.6  载物台：右手用低位置同轴X、Y向传动旋钮。载物台行程：X≥110mm，Y≥74mm。</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2.1.7  整合相衬系统：从4X到40X之间切换物镜时无需更换相衬环，同一个相衬环兼容4X、10X、20X、40X四个物镜</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2.1.8  备有可拆装的超长工作距离聚光镜：N.A.≥0.3，W.D.≥72mm</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▲2.1.9  多层组织培养瓶观察：可观察多层组织培养瓶高度≥190mm,可观察到层数≥2层</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▲2.1.10  细胞观察必需具备相衬技术（iPC)和3D效果的反衬技术（IVC）,物镜实际观察范围直径最大需达到≥11mm，在低倍物镜下必需可完整拍下96孔板孔内整个视野。</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2.1.11  荧光系统：可支持在超净工作台内进行细胞取样观察</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2.1.11.1：长寿命LED固态荧光光源;光源寿命≥20,000小时；强度连续可调；无需预热等待，即开即用，分体式LED荧光光源供电器，带4通道工作指示灯</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2.1.11.2：三通道荧光激发块</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蓝色带通激发模块(BP455-495, dichroic beamsplitter DM505, barrier filter BA505-555)</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绿色激发模块(BP508-553, dichroic beamsplitter DM570, barrier filter BA570-IF)</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 xml:space="preserve">紫外激发模块(BP330-380, dichroic beamsplitter DM400, barrier filter BA420-IF) </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2.1.12  所采用光学元件均为环保无铅玻璃，样本上有ECO无铅认证标识</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第二部份：显微镜相机</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一：显微相机接口：国际通用C型接口；0.8X内置变焦</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▲二：显微镜相机（数码成像本体）</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1：传 感 器：日本原装Sony高清大靶面芯片，芯片尺寸≥1/1.2英寸</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2：有效分辨率≥3480 x 2160（至少800万4K高清相素）</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3：视频模式：3480 x 2160(≥45帧/秒）1920 x 1080(≥70帧/秒）</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4：传输方式：USB3.0高速接口传输</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5：光谱响应：光谱响应波长范围≥380-1000nm,完美涵盖CY5,CY7等</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三：图文分析软件</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 采集图像：支持多种型号显微相机，支持TWAIN接口，界面直观，操作简易</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 对图像中的直线显示线上灰度强度变化，从而反映图像中的变化特性；</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3. 白平衡校正：明场背景图像暗角消除，一键平场优化;</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4. 黑平衡校正：全黑背景图像降噪（用于拍摄荧光图片）;</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5. 在图像上添加注释、箭头等功能，可以方便的表示图像中的重点关注部位；</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6. 调节亮度、对比度、伽玛值以及灰度显示范围，并可以单独调节RGB各通道</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的亮度，方便地对图像添加伪彩色、改变色彩模式以及色阶位数等功能，可以</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改变图像分辨率、旋转图像等各种操作，支持反转、低通、高通、锐化等滤镜，</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使图像关注点和各荧光通道获得最佳的显示效果；</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7. 对单荧光通道图片做色彩合成，方便显示多染标本的图像；可合成透射光和</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荧光图像,组合荧光在细胞上的定位图像;</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8. 输入硬件信息即可实现添加标尺功能，显示图像的放大比例关系；</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9. 可以做景深扩展,不同景深位置合成图像；</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10. 可以对多幅视野相邻的图像做大图拼接，轻松获取高分辨率大视野图像；实时预览拼接图片,实时获取大视野图片</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11. 可以测量直线长度、曲线长度、矩形面积、圆面积、周长、角度等多个参数，并把测量结果输出到EXCEL，并于后期分析处理；</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12. 可以从之前软件获取的图像中再次调入设备和采集参数的信息，以便重复用相同参数进行成像；</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13. 手动计数功能，支持分组功能，数据可输出到Excel；</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14. 图文报告,可编辑图文报告模板,一键生成 Excel,Word;</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15. 语言：支持不少于12国语言版本;</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16. 支持主流HIS、PACS、LIS系统的Dshow协议;</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17. 软件免费升级</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四：电脑（选配）：处理器： I5或以上、内存≥16G、 固态硬盘、高速USB3.0接口、至少1080P高清显示器</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3．基本配置：</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1.CKX53机架，带三目观察筒及10X目镜</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 xml:space="preserve">    </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1台</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2.电源线</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 xml:space="preserve">                                1条</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3.防尘罩</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 xml:space="preserve">                                </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1个</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4.载物台延伸板</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 xml:space="preserve">                        </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1个</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5.带右手柄机械载物台</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 xml:space="preserve">                    </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1个</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6.相衬滑板</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 xml:space="preserve">                             </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1个</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7.4X 多功能物镜</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 xml:space="preserve">                        </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1个</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8.10X 多功能荧光相差明场物镜</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 xml:space="preserve">                1个</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9.20X长工作距离荧光相差明场物镜</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 xml:space="preserve">            1个</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10.40X长工作距离荧光相差明场物镜</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 xml:space="preserve">            1个</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11.4K高清显微镜荧光相机(S83)                   1个</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12.LED荧光系统（B/G/U激发块）</w:t>
            </w:r>
            <w:r>
              <w:rPr>
                <w:rFonts w:hint="eastAsia" w:ascii="仿宋" w:hAnsi="仿宋" w:eastAsia="仿宋" w:cs="仿宋"/>
                <w:b w:val="0"/>
                <w:bCs w:val="0"/>
                <w:i w:val="0"/>
                <w:iCs w:val="0"/>
                <w:color w:val="000000"/>
                <w:kern w:val="0"/>
                <w:sz w:val="24"/>
                <w:szCs w:val="24"/>
                <w:lang w:val="en-US" w:eastAsia="zh-CN" w:bidi="ar"/>
              </w:rPr>
              <w:tab/>
            </w:r>
            <w:r>
              <w:rPr>
                <w:rFonts w:hint="eastAsia" w:ascii="仿宋" w:hAnsi="仿宋" w:eastAsia="仿宋" w:cs="仿宋"/>
                <w:b w:val="0"/>
                <w:bCs w:val="0"/>
                <w:i w:val="0"/>
                <w:iCs w:val="0"/>
                <w:color w:val="000000"/>
                <w:kern w:val="0"/>
                <w:sz w:val="24"/>
                <w:szCs w:val="24"/>
                <w:lang w:val="en-US" w:eastAsia="zh-CN" w:bidi="ar"/>
              </w:rPr>
              <w:t xml:space="preserve">            1套</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13.LED荧光光源供电器（带4通道工作指示灯）    1套</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14.中文说明书及操作手册                        1本</w:t>
            </w:r>
          </w:p>
          <w:p>
            <w:pPr>
              <w:keepNext w:val="0"/>
              <w:keepLines w:val="0"/>
              <w:widowControl/>
              <w:suppressLineNumbers w:val="0"/>
              <w:jc w:val="left"/>
              <w:rPr>
                <w:rFonts w:hint="eastAsia" w:ascii="仿宋" w:hAnsi="仿宋" w:eastAsia="仿宋" w:cs="仿宋"/>
                <w:sz w:val="21"/>
                <w:szCs w:val="21"/>
                <w:highlight w:val="yellow"/>
                <w:lang w:val="en-US" w:eastAsia="zh-CN"/>
              </w:rPr>
            </w:pPr>
            <w:r>
              <w:rPr>
                <w:rFonts w:hint="eastAsia" w:ascii="仿宋" w:hAnsi="仿宋" w:eastAsia="仿宋" w:cs="仿宋"/>
                <w:b w:val="0"/>
                <w:bCs w:val="0"/>
                <w:i w:val="0"/>
                <w:iCs w:val="0"/>
                <w:color w:val="000000"/>
                <w:kern w:val="0"/>
                <w:sz w:val="24"/>
                <w:szCs w:val="24"/>
                <w:lang w:val="en-US" w:eastAsia="zh-CN" w:bidi="ar"/>
              </w:rPr>
              <w:t>15.台式电脑及高清显示器（选配）                1台</w:t>
            </w:r>
          </w:p>
        </w:tc>
        <w:tc>
          <w:tcPr>
            <w:tcW w:w="1098" w:type="dxa"/>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1台</w:t>
            </w:r>
          </w:p>
        </w:tc>
      </w:tr>
    </w:tbl>
    <w:p>
      <w:pPr>
        <w:adjustRightInd w:val="0"/>
        <w:snapToGrid w:val="0"/>
        <w:spacing w:line="560" w:lineRule="exact"/>
        <w:ind w:firstLine="720" w:firstLineChars="300"/>
        <w:rPr>
          <w:rFonts w:hint="default"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lang w:val="en-US" w:eastAsia="zh-CN"/>
        </w:rPr>
        <w:t>3、免费校准、免费仪器验证，免费维保至少</w:t>
      </w:r>
      <w:r>
        <w:rPr>
          <w:rFonts w:hint="eastAsia" w:ascii="仿宋" w:hAnsi="仿宋" w:eastAsia="仿宋" w:cs="仿宋_GB2312"/>
          <w:color w:val="auto"/>
          <w:kern w:val="0"/>
          <w:sz w:val="24"/>
          <w:szCs w:val="24"/>
          <w:highlight w:val="none"/>
          <w:lang w:val="en-US" w:eastAsia="zh-CN"/>
        </w:rPr>
        <w:t>1年</w:t>
      </w:r>
      <w:r>
        <w:rPr>
          <w:rFonts w:hint="eastAsia" w:ascii="仿宋" w:hAnsi="仿宋" w:eastAsia="仿宋" w:cs="仿宋_GB2312"/>
          <w:color w:val="000000"/>
          <w:kern w:val="0"/>
          <w:sz w:val="24"/>
          <w:szCs w:val="24"/>
          <w:highlight w:val="none"/>
          <w:lang w:val="en-US" w:eastAsia="zh-CN"/>
        </w:rPr>
        <w:t>。</w:t>
      </w:r>
    </w:p>
    <w:p>
      <w:pPr>
        <w:adjustRightInd w:val="0"/>
        <w:snapToGrid w:val="0"/>
        <w:spacing w:line="560" w:lineRule="exact"/>
        <w:ind w:firstLine="720" w:firstLineChars="300"/>
        <w:rPr>
          <w:rFonts w:hint="eastAsia" w:ascii="仿宋" w:hAnsi="仿宋" w:eastAsia="仿宋" w:cs="仿宋_GB2312"/>
          <w:color w:val="auto"/>
          <w:kern w:val="0"/>
          <w:sz w:val="24"/>
          <w:szCs w:val="24"/>
          <w:highlight w:val="none"/>
          <w:u w:val="none"/>
          <w:lang w:val="en-US" w:eastAsia="zh-CN"/>
        </w:rPr>
      </w:pPr>
      <w:r>
        <w:rPr>
          <w:rFonts w:hint="eastAsia" w:ascii="仿宋" w:hAnsi="仿宋" w:eastAsia="仿宋" w:cs="仿宋_GB2312"/>
          <w:color w:val="auto"/>
          <w:kern w:val="0"/>
          <w:sz w:val="24"/>
          <w:szCs w:val="24"/>
          <w:highlight w:val="none"/>
          <w:lang w:val="en-US" w:eastAsia="zh-CN"/>
        </w:rPr>
        <w:t>4</w:t>
      </w:r>
      <w:r>
        <w:rPr>
          <w:rFonts w:hint="eastAsia" w:ascii="仿宋" w:hAnsi="仿宋" w:eastAsia="仿宋" w:cs="仿宋_GB2312"/>
          <w:color w:val="auto"/>
          <w:kern w:val="0"/>
          <w:sz w:val="24"/>
          <w:szCs w:val="24"/>
          <w:highlight w:val="none"/>
        </w:rPr>
        <w:t>、本</w:t>
      </w:r>
      <w:r>
        <w:rPr>
          <w:rFonts w:hint="eastAsia" w:ascii="仿宋" w:hAnsi="仿宋" w:eastAsia="仿宋" w:cs="仿宋_GB2312"/>
          <w:color w:val="auto"/>
          <w:kern w:val="0"/>
          <w:sz w:val="24"/>
          <w:szCs w:val="24"/>
          <w:highlight w:val="none"/>
          <w:lang w:val="en-US" w:eastAsia="zh-CN"/>
        </w:rPr>
        <w:t>设备</w:t>
      </w:r>
      <w:r>
        <w:rPr>
          <w:rFonts w:hint="eastAsia" w:ascii="仿宋" w:hAnsi="仿宋" w:eastAsia="仿宋" w:cs="仿宋_GB2312"/>
          <w:color w:val="auto"/>
          <w:kern w:val="0"/>
          <w:sz w:val="24"/>
          <w:szCs w:val="24"/>
          <w:highlight w:val="none"/>
        </w:rPr>
        <w:t>最高投标限价约</w:t>
      </w:r>
      <w:r>
        <w:rPr>
          <w:rFonts w:hint="eastAsia" w:ascii="仿宋" w:hAnsi="仿宋" w:eastAsia="仿宋" w:cs="仿宋_GB2312"/>
          <w:color w:val="auto"/>
          <w:kern w:val="0"/>
          <w:sz w:val="24"/>
          <w:szCs w:val="24"/>
          <w:highlight w:val="none"/>
          <w:u w:val="single"/>
          <w:lang w:val="en-US" w:eastAsia="zh-CN"/>
        </w:rPr>
        <w:t xml:space="preserve"> 15 </w:t>
      </w:r>
      <w:r>
        <w:rPr>
          <w:rFonts w:hint="eastAsia" w:ascii="仿宋" w:hAnsi="仿宋" w:eastAsia="仿宋" w:cs="仿宋_GB2312"/>
          <w:color w:val="auto"/>
          <w:kern w:val="0"/>
          <w:sz w:val="24"/>
          <w:szCs w:val="24"/>
          <w:highlight w:val="none"/>
        </w:rPr>
        <w:t>万元</w:t>
      </w:r>
      <w:r>
        <w:rPr>
          <w:rFonts w:hint="eastAsia" w:ascii="仿宋" w:hAnsi="仿宋" w:eastAsia="仿宋" w:cs="仿宋_GB2312"/>
          <w:color w:val="auto"/>
          <w:kern w:val="0"/>
          <w:sz w:val="24"/>
          <w:szCs w:val="24"/>
          <w:highlight w:val="none"/>
          <w:lang w:eastAsia="zh-CN"/>
        </w:rPr>
        <w:t>；</w:t>
      </w:r>
      <w:r>
        <w:rPr>
          <w:rFonts w:hint="eastAsia" w:ascii="仿宋" w:hAnsi="仿宋" w:eastAsia="仿宋" w:cs="仿宋_GB2312"/>
          <w:color w:val="auto"/>
          <w:kern w:val="0"/>
          <w:sz w:val="24"/>
          <w:szCs w:val="24"/>
          <w:highlight w:val="none"/>
          <w:lang w:val="en-US" w:eastAsia="zh-CN"/>
        </w:rPr>
        <w:t>大写人民币：</w:t>
      </w:r>
      <w:r>
        <w:rPr>
          <w:rFonts w:hint="eastAsia" w:ascii="仿宋" w:hAnsi="仿宋" w:eastAsia="仿宋" w:cs="仿宋_GB2312"/>
          <w:color w:val="auto"/>
          <w:kern w:val="0"/>
          <w:sz w:val="24"/>
          <w:szCs w:val="24"/>
          <w:highlight w:val="none"/>
          <w:u w:val="single"/>
          <w:lang w:val="en-US" w:eastAsia="zh-CN"/>
        </w:rPr>
        <w:t xml:space="preserve">  壹拾伍万元整    </w:t>
      </w:r>
      <w:r>
        <w:rPr>
          <w:rFonts w:hint="eastAsia" w:ascii="仿宋" w:hAnsi="仿宋" w:eastAsia="仿宋" w:cs="仿宋_GB2312"/>
          <w:color w:val="auto"/>
          <w:kern w:val="0"/>
          <w:sz w:val="24"/>
          <w:szCs w:val="24"/>
          <w:highlight w:val="none"/>
          <w:u w:val="none"/>
          <w:lang w:val="en-US" w:eastAsia="zh-CN"/>
        </w:rPr>
        <w:t>。</w:t>
      </w:r>
    </w:p>
    <w:p>
      <w:pPr>
        <w:adjustRightInd w:val="0"/>
        <w:snapToGrid w:val="0"/>
        <w:spacing w:line="560" w:lineRule="exact"/>
        <w:ind w:firstLine="720" w:firstLineChars="300"/>
        <w:rPr>
          <w:rFonts w:ascii="仿宋" w:hAnsi="仿宋" w:eastAsia="仿宋" w:cs="仿宋_GB2312"/>
          <w:color w:val="000000"/>
          <w:kern w:val="0"/>
          <w:sz w:val="24"/>
          <w:szCs w:val="24"/>
          <w:highlight w:val="none"/>
        </w:rPr>
      </w:pPr>
      <w:r>
        <w:rPr>
          <w:rFonts w:hint="eastAsia" w:ascii="仿宋" w:hAnsi="仿宋" w:eastAsia="仿宋" w:cs="仿宋_GB2312"/>
          <w:color w:val="000000"/>
          <w:kern w:val="0"/>
          <w:sz w:val="24"/>
          <w:szCs w:val="24"/>
          <w:highlight w:val="none"/>
          <w:lang w:val="en-US" w:eastAsia="zh-CN"/>
        </w:rPr>
        <w:t>5</w:t>
      </w:r>
      <w:r>
        <w:rPr>
          <w:rFonts w:hint="eastAsia" w:ascii="仿宋" w:hAnsi="仿宋" w:eastAsia="仿宋" w:cs="仿宋_GB2312"/>
          <w:color w:val="000000"/>
          <w:kern w:val="0"/>
          <w:sz w:val="24"/>
          <w:szCs w:val="24"/>
          <w:highlight w:val="none"/>
        </w:rPr>
        <w:t>、资金来源：自筹资金。</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（二）主要工作内容：</w:t>
      </w:r>
    </w:p>
    <w:p>
      <w:pPr>
        <w:tabs>
          <w:tab w:val="left" w:pos="7020"/>
          <w:tab w:val="left" w:pos="7560"/>
        </w:tabs>
        <w:spacing w:line="560" w:lineRule="exact"/>
        <w:ind w:firstLine="480" w:firstLineChars="200"/>
        <w:rPr>
          <w:rFonts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设备采购</w:t>
      </w:r>
      <w:r>
        <w:rPr>
          <w:rFonts w:hint="eastAsia" w:ascii="仿宋" w:hAnsi="仿宋" w:eastAsia="仿宋" w:cs="仿宋"/>
          <w:sz w:val="24"/>
          <w:szCs w:val="24"/>
          <w:highlight w:val="none"/>
        </w:rPr>
        <w:t>具体内容和要求以双方签订的“</w:t>
      </w:r>
      <w:r>
        <w:rPr>
          <w:rFonts w:hint="eastAsia" w:ascii="仿宋" w:hAnsi="仿宋" w:eastAsia="仿宋" w:cs="仿宋"/>
          <w:sz w:val="24"/>
          <w:szCs w:val="24"/>
          <w:highlight w:val="none"/>
          <w:lang w:val="en-US" w:eastAsia="zh-CN"/>
        </w:rPr>
        <w:t>设备采购合同</w:t>
      </w:r>
      <w:r>
        <w:rPr>
          <w:rFonts w:hint="eastAsia" w:ascii="仿宋" w:hAnsi="仿宋" w:eastAsia="仿宋" w:cs="仿宋"/>
          <w:sz w:val="24"/>
          <w:szCs w:val="24"/>
          <w:highlight w:val="none"/>
        </w:rPr>
        <w:t>”内容为准。</w:t>
      </w:r>
    </w:p>
    <w:p>
      <w:pPr>
        <w:tabs>
          <w:tab w:val="left" w:pos="7020"/>
          <w:tab w:val="left" w:pos="7560"/>
        </w:tabs>
        <w:spacing w:line="560" w:lineRule="exact"/>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三、递交的投标竞价资料应包括如下文件：</w:t>
      </w:r>
    </w:p>
    <w:p>
      <w:pPr>
        <w:numPr>
          <w:ilvl w:val="0"/>
          <w:numId w:val="0"/>
        </w:numPr>
        <w:autoSpaceDE w:val="0"/>
        <w:autoSpaceDN w:val="0"/>
        <w:snapToGrid w:val="0"/>
        <w:spacing w:line="360" w:lineRule="auto"/>
        <w:ind w:leftChars="0"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_GB2312"/>
          <w:color w:val="000000"/>
          <w:kern w:val="0"/>
          <w:sz w:val="24"/>
          <w:szCs w:val="24"/>
          <w:highlight w:val="none"/>
          <w:lang w:val="en-US" w:eastAsia="zh-CN"/>
        </w:rPr>
        <w:t>、附件一：报价书（盖章）。</w:t>
      </w:r>
    </w:p>
    <w:p>
      <w:pPr>
        <w:numPr>
          <w:ilvl w:val="0"/>
          <w:numId w:val="0"/>
        </w:numPr>
        <w:autoSpaceDE w:val="0"/>
        <w:autoSpaceDN w:val="0"/>
        <w:snapToGrid w:val="0"/>
        <w:spacing w:line="360" w:lineRule="auto"/>
        <w:ind w:leftChars="0"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lang w:val="en-US" w:eastAsia="zh-CN"/>
        </w:rPr>
        <w:t>2、竞价人认为其它有必要提供的材料。</w:t>
      </w:r>
    </w:p>
    <w:p>
      <w:pPr>
        <w:adjustRightInd w:val="0"/>
        <w:snapToGrid w:val="0"/>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各竞价人在本函规定的时间内，将上述竞价资料一式一份盖章扫描</w:t>
      </w:r>
      <w:r>
        <w:rPr>
          <w:rFonts w:hint="eastAsia" w:ascii="仿宋" w:hAnsi="仿宋" w:eastAsia="仿宋" w:cs="仿宋"/>
          <w:b/>
          <w:color w:val="000000"/>
          <w:kern w:val="0"/>
          <w:sz w:val="24"/>
          <w:szCs w:val="24"/>
          <w:highlight w:val="none"/>
          <w:lang w:val="en-US" w:eastAsia="zh-CN"/>
        </w:rPr>
        <w:t>发送到</w:t>
      </w:r>
      <w:r>
        <w:rPr>
          <w:rFonts w:hint="eastAsia" w:ascii="仿宋" w:hAnsi="仿宋" w:eastAsia="仿宋" w:cs="仿宋"/>
          <w:b/>
          <w:color w:val="000000"/>
          <w:kern w:val="0"/>
          <w:sz w:val="24"/>
          <w:szCs w:val="24"/>
          <w:highlight w:val="none"/>
        </w:rPr>
        <w:t>规定递交</w:t>
      </w:r>
      <w:r>
        <w:rPr>
          <w:rFonts w:hint="eastAsia" w:ascii="仿宋" w:hAnsi="仿宋" w:eastAsia="仿宋" w:cs="仿宋"/>
          <w:b/>
          <w:color w:val="000000"/>
          <w:kern w:val="0"/>
          <w:sz w:val="24"/>
          <w:szCs w:val="24"/>
          <w:highlight w:val="none"/>
          <w:lang w:val="en-US" w:eastAsia="zh-CN"/>
        </w:rPr>
        <w:t>的</w:t>
      </w:r>
      <w:r>
        <w:rPr>
          <w:rFonts w:hint="eastAsia" w:ascii="仿宋" w:hAnsi="仿宋" w:eastAsia="仿宋" w:cs="仿宋"/>
          <w:b/>
          <w:color w:val="000000"/>
          <w:kern w:val="0"/>
          <w:sz w:val="24"/>
          <w:szCs w:val="24"/>
          <w:highlight w:val="none"/>
        </w:rPr>
        <w:t>邮箱地址。</w:t>
      </w:r>
    </w:p>
    <w:p>
      <w:pPr>
        <w:numPr>
          <w:ilvl w:val="0"/>
          <w:numId w:val="1"/>
        </w:numPr>
        <w:tabs>
          <w:tab w:val="left" w:pos="7020"/>
          <w:tab w:val="left" w:pos="7560"/>
        </w:tabs>
        <w:spacing w:line="560" w:lineRule="exact"/>
        <w:ind w:firstLine="482" w:firstLineChars="200"/>
        <w:rPr>
          <w:rFonts w:hint="eastAsia" w:ascii="仿宋" w:hAnsi="仿宋" w:eastAsia="仿宋" w:cs="仿宋"/>
          <w:b/>
          <w:color w:val="000000"/>
          <w:kern w:val="0"/>
          <w:sz w:val="24"/>
          <w:szCs w:val="24"/>
          <w:highlight w:val="none"/>
          <w:lang w:eastAsia="zh-CN"/>
        </w:rPr>
      </w:pPr>
      <w:r>
        <w:rPr>
          <w:rFonts w:hint="eastAsia" w:ascii="仿宋" w:hAnsi="仿宋" w:eastAsia="仿宋" w:cs="仿宋"/>
          <w:b/>
          <w:color w:val="000000"/>
          <w:kern w:val="0"/>
          <w:sz w:val="24"/>
          <w:szCs w:val="24"/>
          <w:highlight w:val="none"/>
          <w:lang w:val="en-US" w:eastAsia="zh-CN"/>
        </w:rPr>
        <w:t>评审标准与方法：</w:t>
      </w:r>
      <w:r>
        <w:rPr>
          <w:rFonts w:hint="eastAsia" w:ascii="仿宋" w:hAnsi="仿宋" w:eastAsia="仿宋" w:cs="仿宋"/>
          <w:b/>
          <w:color w:val="000000"/>
          <w:kern w:val="0"/>
          <w:sz w:val="24"/>
          <w:szCs w:val="24"/>
          <w:highlight w:val="none"/>
          <w:u w:val="single"/>
          <w:lang w:val="en-US" w:eastAsia="zh-CN"/>
        </w:rPr>
        <w:t xml:space="preserve">     低价中选法     </w:t>
      </w:r>
      <w:r>
        <w:rPr>
          <w:rFonts w:hint="eastAsia" w:ascii="仿宋" w:hAnsi="仿宋" w:eastAsia="仿宋" w:cs="仿宋"/>
          <w:b/>
          <w:color w:val="000000"/>
          <w:kern w:val="0"/>
          <w:sz w:val="24"/>
          <w:szCs w:val="24"/>
          <w:highlight w:val="none"/>
          <w:lang w:eastAsia="zh-CN"/>
        </w:rPr>
        <w:t>。</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各竞价服务单位所报的</w:t>
      </w:r>
      <w:r>
        <w:rPr>
          <w:rFonts w:hint="eastAsia" w:ascii="仿宋" w:hAnsi="仿宋" w:eastAsia="仿宋" w:cs="仿宋"/>
          <w:color w:val="000000"/>
          <w:kern w:val="0"/>
          <w:sz w:val="24"/>
          <w:szCs w:val="24"/>
          <w:highlight w:val="none"/>
          <w:lang w:val="en-US" w:eastAsia="zh-CN"/>
        </w:rPr>
        <w:t>设备总价</w:t>
      </w:r>
      <w:r>
        <w:rPr>
          <w:rFonts w:hint="eastAsia" w:ascii="仿宋" w:hAnsi="仿宋" w:eastAsia="仿宋" w:cs="仿宋"/>
          <w:color w:val="000000"/>
          <w:kern w:val="0"/>
          <w:sz w:val="24"/>
          <w:szCs w:val="24"/>
          <w:highlight w:val="none"/>
        </w:rPr>
        <w:t>按由</w:t>
      </w:r>
      <w:r>
        <w:rPr>
          <w:rFonts w:hint="eastAsia" w:ascii="仿宋" w:hAnsi="仿宋" w:eastAsia="仿宋" w:cs="仿宋"/>
          <w:color w:val="000000"/>
          <w:kern w:val="0"/>
          <w:sz w:val="24"/>
          <w:szCs w:val="24"/>
          <w:highlight w:val="none"/>
          <w:lang w:val="en-US" w:eastAsia="zh-CN"/>
        </w:rPr>
        <w:t>低</w:t>
      </w:r>
      <w:r>
        <w:rPr>
          <w:rFonts w:hint="eastAsia" w:ascii="仿宋" w:hAnsi="仿宋" w:eastAsia="仿宋" w:cs="仿宋"/>
          <w:color w:val="000000"/>
          <w:kern w:val="0"/>
          <w:sz w:val="24"/>
          <w:szCs w:val="24"/>
          <w:highlight w:val="none"/>
        </w:rPr>
        <w:t>至</w:t>
      </w:r>
      <w:r>
        <w:rPr>
          <w:rFonts w:hint="eastAsia" w:ascii="仿宋" w:hAnsi="仿宋" w:eastAsia="仿宋" w:cs="仿宋"/>
          <w:color w:val="000000"/>
          <w:kern w:val="0"/>
          <w:sz w:val="24"/>
          <w:szCs w:val="24"/>
          <w:highlight w:val="none"/>
          <w:lang w:val="en-US" w:eastAsia="zh-CN"/>
        </w:rPr>
        <w:t>高</w:t>
      </w:r>
      <w:r>
        <w:rPr>
          <w:rFonts w:hint="eastAsia" w:ascii="仿宋" w:hAnsi="仿宋" w:eastAsia="仿宋" w:cs="仿宋"/>
          <w:color w:val="000000"/>
          <w:kern w:val="0"/>
          <w:sz w:val="24"/>
          <w:szCs w:val="24"/>
          <w:highlight w:val="none"/>
        </w:rPr>
        <w:t>排名,</w:t>
      </w:r>
      <w:r>
        <w:rPr>
          <w:rFonts w:hint="eastAsia" w:ascii="仿宋" w:hAnsi="仿宋" w:eastAsia="仿宋" w:cs="仿宋"/>
          <w:color w:val="000000"/>
          <w:kern w:val="0"/>
          <w:sz w:val="24"/>
          <w:szCs w:val="24"/>
          <w:highlight w:val="none"/>
          <w:lang w:val="en-US" w:eastAsia="zh-CN"/>
        </w:rPr>
        <w:t>总价最低</w:t>
      </w:r>
      <w:r>
        <w:rPr>
          <w:rFonts w:hint="eastAsia" w:ascii="仿宋" w:hAnsi="仿宋" w:eastAsia="仿宋" w:cs="仿宋"/>
          <w:color w:val="000000"/>
          <w:kern w:val="0"/>
          <w:sz w:val="24"/>
          <w:szCs w:val="24"/>
          <w:highlight w:val="none"/>
        </w:rPr>
        <w:t>的为第一候选人,其次为第二候选人,以此类推确定候选人排名。若竞价服务单位在有效投标报价范围内出现所报的</w:t>
      </w:r>
      <w:r>
        <w:rPr>
          <w:rFonts w:hint="eastAsia" w:ascii="仿宋" w:hAnsi="仿宋" w:eastAsia="仿宋" w:cs="仿宋"/>
          <w:color w:val="000000"/>
          <w:kern w:val="0"/>
          <w:sz w:val="24"/>
          <w:szCs w:val="24"/>
          <w:highlight w:val="none"/>
          <w:lang w:val="en-US" w:eastAsia="zh-CN"/>
        </w:rPr>
        <w:t>价格</w:t>
      </w:r>
      <w:r>
        <w:rPr>
          <w:rFonts w:hint="eastAsia" w:ascii="仿宋" w:hAnsi="仿宋" w:eastAsia="仿宋" w:cs="仿宋"/>
          <w:color w:val="000000"/>
          <w:kern w:val="0"/>
          <w:sz w:val="24"/>
          <w:szCs w:val="24"/>
          <w:highlight w:val="none"/>
        </w:rPr>
        <w:t>相同的情况，则采取摇珠方式随机确定中标服务单位，询价单位不对评标结果作任何解释。</w:t>
      </w:r>
    </w:p>
    <w:p>
      <w:pPr>
        <w:autoSpaceDE w:val="0"/>
        <w:autoSpaceDN w:val="0"/>
        <w:adjustRightInd w:val="0"/>
        <w:spacing w:line="560" w:lineRule="exact"/>
        <w:ind w:firstLine="540"/>
        <w:rPr>
          <w:rFonts w:ascii="仿宋" w:hAnsi="仿宋" w:eastAsia="仿宋" w:cs="仿宋"/>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、递交竞价资料截止日期为：</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lang w:val="en-US" w:eastAsia="zh-CN"/>
        </w:rPr>
        <w:t xml:space="preserve"> 1</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lang w:val="en-US" w:eastAsia="zh-CN"/>
        </w:rPr>
        <w:t xml:space="preserve"> 4 </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17</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时</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single"/>
          <w:lang w:val="en-US" w:eastAsia="zh-CN"/>
        </w:rPr>
        <w:t>30</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分</w:t>
      </w:r>
      <w:r>
        <w:rPr>
          <w:rFonts w:hint="eastAsia" w:ascii="仿宋" w:hAnsi="仿宋" w:eastAsia="仿宋" w:cs="仿宋"/>
          <w:bCs/>
          <w:sz w:val="24"/>
          <w:szCs w:val="24"/>
          <w:highlight w:val="none"/>
        </w:rPr>
        <w:t>，递交询价邮箱地址：</w:t>
      </w:r>
      <w:r>
        <w:rPr>
          <w:rFonts w:hint="eastAsia" w:asciiTheme="minorEastAsia" w:hAnsiTheme="minorEastAsia"/>
          <w:sz w:val="24"/>
        </w:rPr>
        <w:fldChar w:fldCharType="begin"/>
      </w:r>
      <w:r>
        <w:rPr>
          <w:rFonts w:hint="eastAsia" w:asciiTheme="minorEastAsia" w:hAnsiTheme="minorEastAsia"/>
          <w:sz w:val="24"/>
        </w:rPr>
        <w:instrText xml:space="preserve"> HYPERLINK "mailto:caigoubu@gdxhyj.com" </w:instrText>
      </w:r>
      <w:r>
        <w:rPr>
          <w:rFonts w:hint="eastAsia" w:asciiTheme="minorEastAsia" w:hAnsiTheme="minorEastAsia"/>
          <w:sz w:val="24"/>
        </w:rPr>
        <w:fldChar w:fldCharType="separate"/>
      </w:r>
      <w:r>
        <w:rPr>
          <w:rStyle w:val="12"/>
          <w:rFonts w:hint="eastAsia" w:asciiTheme="minorEastAsia" w:hAnsiTheme="minorEastAsia"/>
          <w:sz w:val="24"/>
        </w:rPr>
        <w:t>caigoubu@gdxhyj.com</w:t>
      </w:r>
      <w:r>
        <w:rPr>
          <w:rFonts w:hint="eastAsia" w:asciiTheme="minorEastAsia" w:hAnsiTheme="minorEastAsia"/>
          <w:sz w:val="24"/>
        </w:rPr>
        <w:fldChar w:fldCharType="end"/>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，逾期按弃权处理。</w:t>
      </w:r>
    </w:p>
    <w:p>
      <w:pPr>
        <w:spacing w:line="5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招标人：</w:t>
      </w:r>
      <w:r>
        <w:rPr>
          <w:rFonts w:hint="eastAsia" w:ascii="仿宋" w:hAnsi="仿宋" w:eastAsia="仿宋" w:cs="仿宋"/>
          <w:sz w:val="24"/>
          <w:szCs w:val="24"/>
          <w:highlight w:val="none"/>
          <w:u w:val="single"/>
          <w:lang w:eastAsia="zh-CN"/>
        </w:rPr>
        <w:t>广东芯海医学检测实验室有限公司</w:t>
      </w:r>
      <w:r>
        <w:rPr>
          <w:rFonts w:hint="eastAsia" w:ascii="仿宋" w:hAnsi="仿宋" w:eastAsia="仿宋" w:cs="仿宋"/>
          <w:sz w:val="24"/>
          <w:szCs w:val="24"/>
          <w:highlight w:val="none"/>
          <w:u w:val="single"/>
        </w:rPr>
        <w:t xml:space="preserve"> </w:t>
      </w:r>
    </w:p>
    <w:p>
      <w:pPr>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采购部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lang w:val="en-US" w:eastAsia="zh-CN"/>
        </w:rPr>
        <w:t xml:space="preserve"> 0757-63857910转815</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rPr>
        <w:t xml:space="preserve">  </w:t>
      </w:r>
    </w:p>
    <w:p>
      <w:pPr>
        <w:spacing w:line="560" w:lineRule="exact"/>
        <w:jc w:val="right"/>
        <w:rPr>
          <w:rFonts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广东芯海医学检测实验室有限公司</w:t>
      </w:r>
      <w:r>
        <w:rPr>
          <w:rFonts w:hint="eastAsia" w:ascii="仿宋" w:hAnsi="仿宋" w:eastAsia="仿宋" w:cs="仿宋"/>
          <w:sz w:val="24"/>
          <w:szCs w:val="24"/>
          <w:highlight w:val="none"/>
        </w:rPr>
        <w:t xml:space="preserve">   </w:t>
      </w:r>
    </w:p>
    <w:p>
      <w:pPr>
        <w:wordWrap w:val="0"/>
        <w:spacing w:line="560" w:lineRule="exact"/>
        <w:jc w:val="right"/>
        <w:rPr>
          <w:rFonts w:hint="eastAsia" w:ascii="仿宋" w:hAnsi="仿宋" w:eastAsia="仿宋" w:cs="仿宋"/>
          <w:sz w:val="24"/>
          <w:szCs w:val="24"/>
          <w:highlight w:val="yellow"/>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w:t>
      </w:r>
      <w:bookmarkStart w:id="1" w:name="_GoBack"/>
      <w:bookmarkEnd w:id="1"/>
      <w:r>
        <w:rPr>
          <w:rFonts w:hint="eastAsia" w:ascii="仿宋" w:hAnsi="仿宋" w:eastAsia="仿宋" w:cs="仿宋"/>
          <w:sz w:val="24"/>
          <w:szCs w:val="24"/>
          <w:highlight w:val="none"/>
        </w:rPr>
        <w:t>日</w:t>
      </w:r>
    </w:p>
    <w:p>
      <w:pPr>
        <w:wordWrap/>
        <w:spacing w:line="560" w:lineRule="exact"/>
        <w:jc w:val="right"/>
        <w:rPr>
          <w:rFonts w:hint="eastAsia" w:ascii="仿宋" w:hAnsi="仿宋" w:eastAsia="仿宋" w:cs="仿宋"/>
          <w:sz w:val="24"/>
          <w:szCs w:val="24"/>
          <w:highlight w:val="none"/>
        </w:rPr>
      </w:pPr>
    </w:p>
    <w:p>
      <w:pPr>
        <w:pStyle w:val="13"/>
        <w:wordWrap/>
      </w:pPr>
    </w:p>
    <w:p>
      <w:pPr>
        <w:pStyle w:val="5"/>
      </w:pPr>
    </w:p>
    <w:p/>
    <w:p/>
    <w:p/>
    <w:p/>
    <w:p/>
    <w:p/>
    <w:p/>
    <w:p/>
    <w:p/>
    <w:p/>
    <w:p/>
    <w:p/>
    <w:p>
      <w:pPr>
        <w:widowControl/>
        <w:jc w:val="left"/>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附件一：</w:t>
      </w:r>
    </w:p>
    <w:p>
      <w:pPr>
        <w:pStyle w:val="2"/>
        <w:rPr>
          <w:rFonts w:hint="eastAsia" w:ascii="方正小标宋简体" w:hAnsi="宋体" w:eastAsia="方正小标宋简体" w:cs="宋体"/>
          <w:sz w:val="36"/>
          <w:szCs w:val="36"/>
          <w:highlight w:val="none"/>
        </w:rPr>
      </w:pPr>
      <w:r>
        <w:rPr>
          <w:rFonts w:hint="eastAsia" w:ascii="方正小标宋简体" w:hAnsi="宋体" w:eastAsia="方正小标宋简体" w:cs="宋体"/>
          <w:sz w:val="36"/>
          <w:szCs w:val="36"/>
          <w:highlight w:val="none"/>
        </w:rPr>
        <w:t>报 价 书</w:t>
      </w:r>
    </w:p>
    <w:p>
      <w:pPr>
        <w:widowControl/>
        <w:spacing w:after="40" w:line="520" w:lineRule="exact"/>
        <w:rPr>
          <w:rFonts w:ascii="仿宋" w:hAnsi="仿宋" w:eastAsia="仿宋" w:cs="仿宋"/>
          <w:color w:val="000000"/>
          <w:kern w:val="0"/>
          <w:sz w:val="32"/>
          <w:szCs w:val="32"/>
          <w:highlight w:val="none"/>
        </w:rPr>
      </w:pPr>
      <w:r>
        <w:rPr>
          <w:rFonts w:hint="eastAsia" w:ascii="仿宋" w:hAnsi="仿宋" w:eastAsia="仿宋" w:cs="仿宋"/>
          <w:sz w:val="32"/>
          <w:szCs w:val="32"/>
          <w:highlight w:val="none"/>
          <w:u w:val="single"/>
          <w:lang w:eastAsia="zh-CN"/>
        </w:rPr>
        <w:t>广东芯海医学检测实验室有限公司</w:t>
      </w:r>
      <w:r>
        <w:rPr>
          <w:rFonts w:hint="eastAsia" w:ascii="仿宋" w:hAnsi="仿宋" w:eastAsia="仿宋" w:cs="仿宋"/>
          <w:color w:val="000000"/>
          <w:kern w:val="0"/>
          <w:sz w:val="32"/>
          <w:szCs w:val="32"/>
          <w:highlight w:val="none"/>
        </w:rPr>
        <w:t>：</w:t>
      </w:r>
    </w:p>
    <w:p>
      <w:pPr>
        <w:autoSpaceDE w:val="0"/>
        <w:autoSpaceDN w:val="0"/>
        <w:spacing w:line="360" w:lineRule="auto"/>
        <w:ind w:firstLine="640" w:firstLineChars="200"/>
        <w:jc w:val="left"/>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根据贵司《广东芯海医学检测实验室有限公司</w:t>
      </w:r>
      <w:r>
        <w:rPr>
          <w:rFonts w:hint="eastAsia" w:ascii="仿宋" w:hAnsi="仿宋" w:eastAsia="仿宋" w:cs="仿宋"/>
          <w:color w:val="000000"/>
          <w:kern w:val="0"/>
          <w:sz w:val="32"/>
          <w:szCs w:val="32"/>
          <w:highlight w:val="none"/>
          <w:vertAlign w:val="baseline"/>
          <w:lang w:val="en-US" w:eastAsia="zh-CN"/>
        </w:rPr>
        <w:t>倒置显微镜</w:t>
      </w:r>
      <w:r>
        <w:rPr>
          <w:rFonts w:hint="eastAsia" w:ascii="仿宋" w:hAnsi="仿宋" w:eastAsia="仿宋" w:cs="仿宋"/>
          <w:color w:val="000000"/>
          <w:kern w:val="0"/>
          <w:sz w:val="32"/>
          <w:szCs w:val="32"/>
          <w:highlight w:val="none"/>
          <w:lang w:val="en-US" w:eastAsia="zh-CN"/>
        </w:rPr>
        <w:t>采购项目择优竞价邀请函》要求，现我司报价如下：</w:t>
      </w:r>
    </w:p>
    <w:tbl>
      <w:tblPr>
        <w:tblStyle w:val="10"/>
        <w:tblW w:w="9774"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2708"/>
        <w:gridCol w:w="1345"/>
        <w:gridCol w:w="156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pPr>
              <w:keepNext w:val="0"/>
              <w:keepLines w:val="0"/>
              <w:widowControl/>
              <w:suppressLineNumbers w:val="0"/>
              <w:jc w:val="center"/>
              <w:textAlignment w:val="center"/>
              <w:rPr>
                <w:rFonts w:hint="eastAsia" w:ascii="仿宋" w:hAnsi="仿宋" w:eastAsia="仿宋" w:cs="仿宋"/>
                <w:b/>
                <w:bCs/>
                <w:color w:val="000000"/>
                <w:kern w:val="0"/>
                <w:sz w:val="32"/>
                <w:szCs w:val="32"/>
                <w:highlight w:val="none"/>
                <w:vertAlign w:val="baseline"/>
                <w:lang w:val="en-US" w:eastAsia="zh-CN" w:bidi="ar-SA"/>
              </w:rPr>
            </w:pPr>
            <w:r>
              <w:rPr>
                <w:rFonts w:hint="eastAsia" w:ascii="仿宋" w:hAnsi="仿宋" w:eastAsia="仿宋" w:cs="仿宋"/>
                <w:b/>
                <w:bCs/>
                <w:color w:val="000000"/>
                <w:kern w:val="0"/>
                <w:sz w:val="32"/>
                <w:szCs w:val="32"/>
                <w:highlight w:val="none"/>
                <w:vertAlign w:val="baseline"/>
                <w:lang w:val="en-US" w:eastAsia="zh-CN"/>
              </w:rPr>
              <w:t>设备名称</w:t>
            </w:r>
          </w:p>
        </w:tc>
        <w:tc>
          <w:tcPr>
            <w:tcW w:w="2708" w:type="dxa"/>
            <w:vAlign w:val="center"/>
          </w:tcPr>
          <w:p>
            <w:pPr>
              <w:keepNext w:val="0"/>
              <w:keepLines w:val="0"/>
              <w:widowControl/>
              <w:suppressLineNumbers w:val="0"/>
              <w:jc w:val="center"/>
              <w:textAlignment w:val="center"/>
              <w:rPr>
                <w:rFonts w:hint="eastAsia" w:ascii="仿宋" w:hAnsi="仿宋" w:eastAsia="仿宋" w:cs="仿宋"/>
                <w:b/>
                <w:bCs/>
                <w:color w:val="000000"/>
                <w:kern w:val="0"/>
                <w:sz w:val="32"/>
                <w:szCs w:val="32"/>
                <w:highlight w:val="none"/>
                <w:vertAlign w:val="baseline"/>
                <w:lang w:val="en-US" w:eastAsia="zh-CN" w:bidi="ar-SA"/>
              </w:rPr>
            </w:pPr>
            <w:r>
              <w:rPr>
                <w:rFonts w:hint="eastAsia" w:ascii="仿宋" w:hAnsi="仿宋" w:eastAsia="仿宋" w:cs="仿宋"/>
                <w:b/>
                <w:bCs/>
                <w:color w:val="000000"/>
                <w:kern w:val="0"/>
                <w:sz w:val="32"/>
                <w:szCs w:val="32"/>
                <w:highlight w:val="none"/>
                <w:vertAlign w:val="baseline"/>
                <w:lang w:val="en-US" w:eastAsia="zh-CN"/>
              </w:rPr>
              <w:t>品牌型号</w:t>
            </w:r>
          </w:p>
        </w:tc>
        <w:tc>
          <w:tcPr>
            <w:tcW w:w="134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highlight w:val="none"/>
                <w:u w:val="none"/>
                <w:lang w:val="en-US" w:eastAsia="zh-CN" w:bidi="ar"/>
              </w:rPr>
            </w:pPr>
            <w:r>
              <w:rPr>
                <w:rFonts w:hint="eastAsia" w:ascii="仿宋" w:hAnsi="仿宋" w:eastAsia="仿宋" w:cs="仿宋"/>
                <w:b/>
                <w:bCs/>
                <w:i w:val="0"/>
                <w:iCs w:val="0"/>
                <w:color w:val="000000"/>
                <w:kern w:val="0"/>
                <w:sz w:val="32"/>
                <w:szCs w:val="32"/>
                <w:highlight w:val="none"/>
                <w:u w:val="none"/>
                <w:lang w:val="en-US" w:eastAsia="zh-CN" w:bidi="ar"/>
              </w:rPr>
              <w:t>数量/台</w:t>
            </w:r>
          </w:p>
        </w:tc>
        <w:tc>
          <w:tcPr>
            <w:tcW w:w="1566" w:type="dxa"/>
            <w:vAlign w:val="top"/>
          </w:tcPr>
          <w:p>
            <w:pPr>
              <w:pStyle w:val="13"/>
              <w:jc w:val="center"/>
              <w:rPr>
                <w:rFonts w:hint="default"/>
                <w:sz w:val="32"/>
                <w:szCs w:val="32"/>
                <w:vertAlign w:val="baseline"/>
                <w:lang w:val="en-US" w:eastAsia="zh-CN"/>
              </w:rPr>
            </w:pPr>
            <w:r>
              <w:rPr>
                <w:rFonts w:hint="eastAsia" w:ascii="仿宋" w:hAnsi="仿宋" w:eastAsia="仿宋" w:cs="仿宋"/>
                <w:b/>
                <w:bCs/>
                <w:i w:val="0"/>
                <w:iCs w:val="0"/>
                <w:color w:val="000000"/>
                <w:spacing w:val="0"/>
                <w:kern w:val="0"/>
                <w:sz w:val="32"/>
                <w:szCs w:val="32"/>
                <w:highlight w:val="none"/>
                <w:u w:val="none"/>
                <w:lang w:val="en-US" w:eastAsia="zh-CN" w:bidi="ar"/>
              </w:rPr>
              <w:t>单价/元</w:t>
            </w:r>
          </w:p>
        </w:tc>
        <w:tc>
          <w:tcPr>
            <w:tcW w:w="1500" w:type="dxa"/>
            <w:vAlign w:val="top"/>
          </w:tcPr>
          <w:p>
            <w:pPr>
              <w:pStyle w:val="13"/>
              <w:jc w:val="center"/>
              <w:rPr>
                <w:rFonts w:hint="default" w:ascii="仿宋" w:hAnsi="仿宋" w:eastAsia="仿宋" w:cs="仿宋"/>
                <w:b/>
                <w:bCs/>
                <w:i w:val="0"/>
                <w:iCs w:val="0"/>
                <w:color w:val="000000"/>
                <w:spacing w:val="0"/>
                <w:kern w:val="0"/>
                <w:sz w:val="32"/>
                <w:szCs w:val="32"/>
                <w:highlight w:val="none"/>
                <w:u w:val="none"/>
                <w:lang w:val="en-US" w:eastAsia="zh-CN" w:bidi="ar"/>
              </w:rPr>
            </w:pPr>
            <w:r>
              <w:rPr>
                <w:rFonts w:hint="eastAsia" w:ascii="仿宋" w:hAnsi="仿宋" w:eastAsia="仿宋" w:cs="仿宋"/>
                <w:b/>
                <w:bCs/>
                <w:i w:val="0"/>
                <w:iCs w:val="0"/>
                <w:color w:val="000000"/>
                <w:spacing w:val="0"/>
                <w:kern w:val="0"/>
                <w:sz w:val="32"/>
                <w:szCs w:val="32"/>
                <w:highlight w:val="none"/>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pPr>
              <w:keepNext w:val="0"/>
              <w:keepLines w:val="0"/>
              <w:widowControl/>
              <w:suppressLineNumbers w:val="0"/>
              <w:jc w:val="center"/>
              <w:textAlignment w:val="center"/>
              <w:rPr>
                <w:rFonts w:hint="default" w:ascii="仿宋" w:hAnsi="仿宋" w:eastAsia="仿宋" w:cs="仿宋"/>
                <w:color w:val="000000"/>
                <w:kern w:val="0"/>
                <w:sz w:val="32"/>
                <w:szCs w:val="32"/>
                <w:highlight w:val="none"/>
                <w:vertAlign w:val="baseline"/>
                <w:lang w:val="en-US" w:eastAsia="zh-CN" w:bidi="ar-SA"/>
              </w:rPr>
            </w:pPr>
            <w:r>
              <w:rPr>
                <w:rFonts w:hint="eastAsia" w:ascii="仿宋" w:hAnsi="仿宋" w:eastAsia="仿宋" w:cs="仿宋"/>
                <w:color w:val="000000"/>
                <w:kern w:val="0"/>
                <w:sz w:val="32"/>
                <w:szCs w:val="32"/>
                <w:highlight w:val="none"/>
                <w:vertAlign w:val="baseline"/>
                <w:lang w:val="en-US" w:eastAsia="zh-CN"/>
              </w:rPr>
              <w:t>倒置显微镜</w:t>
            </w:r>
          </w:p>
        </w:tc>
        <w:tc>
          <w:tcPr>
            <w:tcW w:w="2708" w:type="dxa"/>
            <w:vAlign w:val="center"/>
          </w:tcPr>
          <w:p>
            <w:pPr>
              <w:keepNext w:val="0"/>
              <w:keepLines w:val="0"/>
              <w:widowControl/>
              <w:suppressLineNumbers w:val="0"/>
              <w:jc w:val="left"/>
              <w:textAlignment w:val="center"/>
              <w:rPr>
                <w:rFonts w:hint="eastAsia" w:ascii="仿宋" w:hAnsi="仿宋" w:eastAsia="仿宋" w:cs="仿宋"/>
                <w:color w:val="000000"/>
                <w:kern w:val="0"/>
                <w:sz w:val="32"/>
                <w:szCs w:val="32"/>
                <w:highlight w:val="none"/>
                <w:vertAlign w:val="baseline"/>
                <w:lang w:val="en-US" w:eastAsia="zh-CN" w:bidi="ar-SA"/>
              </w:rPr>
            </w:pPr>
          </w:p>
        </w:tc>
        <w:tc>
          <w:tcPr>
            <w:tcW w:w="1345" w:type="dxa"/>
            <w:vAlign w:val="center"/>
          </w:tcPr>
          <w:p>
            <w:pPr>
              <w:keepNext w:val="0"/>
              <w:keepLines w:val="0"/>
              <w:widowControl/>
              <w:suppressLineNumbers w:val="0"/>
              <w:jc w:val="center"/>
              <w:textAlignment w:val="center"/>
              <w:rPr>
                <w:rFonts w:hint="default" w:ascii="仿宋" w:hAnsi="仿宋" w:eastAsia="仿宋" w:cs="仿宋"/>
                <w:color w:val="000000"/>
                <w:kern w:val="0"/>
                <w:sz w:val="32"/>
                <w:szCs w:val="32"/>
                <w:highlight w:val="none"/>
                <w:vertAlign w:val="baseline"/>
                <w:lang w:val="en-US" w:eastAsia="zh-CN" w:bidi="ar-SA"/>
              </w:rPr>
            </w:pPr>
          </w:p>
        </w:tc>
        <w:tc>
          <w:tcPr>
            <w:tcW w:w="1566" w:type="dxa"/>
            <w:vAlign w:val="top"/>
          </w:tcPr>
          <w:p>
            <w:pPr>
              <w:pStyle w:val="13"/>
              <w:rPr>
                <w:rFonts w:hint="eastAsia"/>
                <w:sz w:val="32"/>
                <w:szCs w:val="32"/>
                <w:highlight w:val="yellow"/>
                <w:vertAlign w:val="baseline"/>
                <w:lang w:val="en-US" w:eastAsia="zh-CN"/>
              </w:rPr>
            </w:pPr>
          </w:p>
        </w:tc>
        <w:tc>
          <w:tcPr>
            <w:tcW w:w="1500" w:type="dxa"/>
            <w:vAlign w:val="top"/>
          </w:tcPr>
          <w:p>
            <w:pPr>
              <w:pStyle w:val="13"/>
              <w:rPr>
                <w:rFonts w:hint="eastAsia"/>
                <w:sz w:val="32"/>
                <w:szCs w:val="32"/>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pPr>
              <w:keepNext w:val="0"/>
              <w:keepLines w:val="0"/>
              <w:widowControl/>
              <w:suppressLineNumbers w:val="0"/>
              <w:jc w:val="center"/>
              <w:textAlignment w:val="center"/>
              <w:rPr>
                <w:rFonts w:hint="eastAsia" w:ascii="仿宋" w:hAnsi="仿宋" w:eastAsia="仿宋" w:cs="仿宋"/>
                <w:color w:val="000000"/>
                <w:kern w:val="0"/>
                <w:sz w:val="32"/>
                <w:szCs w:val="32"/>
                <w:highlight w:val="none"/>
                <w:vertAlign w:val="baseline"/>
                <w:lang w:val="en-US" w:eastAsia="zh-CN"/>
              </w:rPr>
            </w:pPr>
            <w:r>
              <w:rPr>
                <w:rFonts w:hint="eastAsia" w:ascii="仿宋" w:hAnsi="仿宋" w:eastAsia="仿宋" w:cs="仿宋"/>
                <w:color w:val="000000"/>
                <w:kern w:val="0"/>
                <w:sz w:val="32"/>
                <w:szCs w:val="32"/>
                <w:highlight w:val="none"/>
                <w:vertAlign w:val="baseline"/>
                <w:lang w:val="en-US" w:eastAsia="zh-CN"/>
              </w:rPr>
              <w:t>合计</w:t>
            </w:r>
          </w:p>
        </w:tc>
        <w:tc>
          <w:tcPr>
            <w:tcW w:w="2708" w:type="dxa"/>
            <w:vAlign w:val="center"/>
          </w:tcPr>
          <w:p>
            <w:pPr>
              <w:keepNext w:val="0"/>
              <w:keepLines w:val="0"/>
              <w:widowControl/>
              <w:suppressLineNumbers w:val="0"/>
              <w:jc w:val="both"/>
              <w:textAlignment w:val="center"/>
              <w:rPr>
                <w:rFonts w:hint="eastAsia" w:ascii="仿宋" w:hAnsi="仿宋" w:eastAsia="仿宋" w:cs="仿宋"/>
                <w:color w:val="000000"/>
                <w:kern w:val="0"/>
                <w:sz w:val="32"/>
                <w:szCs w:val="32"/>
                <w:highlight w:val="none"/>
                <w:vertAlign w:val="baseline"/>
                <w:lang w:val="en-US" w:eastAsia="zh-CN" w:bidi="ar-SA"/>
              </w:rPr>
            </w:pPr>
          </w:p>
        </w:tc>
        <w:tc>
          <w:tcPr>
            <w:tcW w:w="1345" w:type="dxa"/>
            <w:vAlign w:val="center"/>
          </w:tcPr>
          <w:p>
            <w:pPr>
              <w:keepNext w:val="0"/>
              <w:keepLines w:val="0"/>
              <w:widowControl/>
              <w:suppressLineNumbers w:val="0"/>
              <w:jc w:val="center"/>
              <w:textAlignment w:val="center"/>
              <w:rPr>
                <w:rFonts w:hint="default" w:ascii="仿宋" w:hAnsi="仿宋" w:eastAsia="仿宋" w:cs="仿宋"/>
                <w:color w:val="000000"/>
                <w:kern w:val="0"/>
                <w:sz w:val="32"/>
                <w:szCs w:val="32"/>
                <w:highlight w:val="none"/>
                <w:vertAlign w:val="baseline"/>
                <w:lang w:val="en-US" w:eastAsia="zh-CN"/>
              </w:rPr>
            </w:pPr>
          </w:p>
        </w:tc>
        <w:tc>
          <w:tcPr>
            <w:tcW w:w="1566" w:type="dxa"/>
            <w:vAlign w:val="top"/>
          </w:tcPr>
          <w:p>
            <w:pPr>
              <w:pStyle w:val="13"/>
              <w:rPr>
                <w:rFonts w:hint="eastAsia"/>
                <w:sz w:val="32"/>
                <w:szCs w:val="32"/>
                <w:vertAlign w:val="baseline"/>
                <w:lang w:val="en-US" w:eastAsia="zh-CN"/>
              </w:rPr>
            </w:pPr>
          </w:p>
        </w:tc>
        <w:tc>
          <w:tcPr>
            <w:tcW w:w="1500" w:type="dxa"/>
            <w:vAlign w:val="top"/>
          </w:tcPr>
          <w:p>
            <w:pPr>
              <w:pStyle w:val="13"/>
              <w:rPr>
                <w:rFonts w:hint="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4" w:type="dxa"/>
            <w:gridSpan w:val="5"/>
            <w:vAlign w:val="center"/>
          </w:tcPr>
          <w:p>
            <w:pPr>
              <w:pStyle w:val="13"/>
              <w:jc w:val="center"/>
              <w:rPr>
                <w:rFonts w:hint="default"/>
                <w:lang w:val="en-US" w:eastAsia="zh-CN"/>
              </w:rPr>
            </w:pPr>
            <w:r>
              <w:rPr>
                <w:rFonts w:hint="eastAsia" w:ascii="仿宋" w:hAnsi="仿宋" w:eastAsia="仿宋" w:cs="仿宋"/>
                <w:sz w:val="32"/>
                <w:szCs w:val="32"/>
                <w:vertAlign w:val="baseline"/>
                <w:lang w:val="en-US" w:eastAsia="zh-CN"/>
              </w:rPr>
              <w:t>以上报价，包含仪器</w:t>
            </w:r>
            <w:r>
              <w:rPr>
                <w:rFonts w:hint="eastAsia" w:ascii="仿宋" w:hAnsi="仿宋" w:eastAsia="仿宋" w:cs="仿宋"/>
                <w:color w:val="000000"/>
                <w:kern w:val="0"/>
                <w:sz w:val="32"/>
                <w:szCs w:val="32"/>
                <w:highlight w:val="none"/>
                <w:lang w:val="en-US" w:eastAsia="zh-CN"/>
              </w:rPr>
              <w:t>校准、仪器性能验证及</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lang w:val="en-US" w:eastAsia="zh-CN"/>
              </w:rPr>
              <w:t>年免费维保。</w:t>
            </w:r>
          </w:p>
        </w:tc>
      </w:tr>
    </w:tbl>
    <w:p>
      <w:pPr>
        <w:pStyle w:val="13"/>
        <w:rPr>
          <w:rFonts w:hint="eastAsia"/>
          <w:lang w:val="en-US" w:eastAsia="zh-CN"/>
        </w:rPr>
      </w:pPr>
    </w:p>
    <w:p>
      <w:pPr>
        <w:pStyle w:val="5"/>
        <w:rPr>
          <w:rFonts w:hint="eastAsia" w:ascii="仿宋" w:hAnsi="仿宋" w:eastAsia="仿宋" w:cs="仿宋"/>
          <w:b/>
          <w:bCs/>
          <w:color w:val="000000"/>
          <w:kern w:val="0"/>
          <w:sz w:val="32"/>
          <w:szCs w:val="32"/>
          <w:highlight w:val="none"/>
          <w:lang w:val="en-US" w:eastAsia="zh-CN"/>
        </w:rPr>
      </w:pPr>
      <w:r>
        <w:rPr>
          <w:rFonts w:hint="eastAsia"/>
          <w:lang w:val="en-US" w:eastAsia="zh-CN"/>
        </w:rPr>
        <w:t xml:space="preserve">    </w:t>
      </w:r>
      <w:r>
        <w:rPr>
          <w:rFonts w:hint="eastAsia" w:ascii="仿宋" w:hAnsi="仿宋" w:eastAsia="仿宋" w:cs="仿宋"/>
          <w:b/>
          <w:bCs/>
          <w:color w:val="000000"/>
          <w:kern w:val="0"/>
          <w:sz w:val="32"/>
          <w:szCs w:val="32"/>
          <w:highlight w:val="none"/>
          <w:lang w:val="en-US" w:eastAsia="zh-CN"/>
        </w:rPr>
        <w:t>以上设备合计小写（人民币）：</w:t>
      </w:r>
      <w:r>
        <w:rPr>
          <w:rFonts w:hint="eastAsia" w:ascii="仿宋" w:hAnsi="仿宋" w:eastAsia="仿宋" w:cs="仿宋"/>
          <w:b/>
          <w:bCs/>
          <w:color w:val="000000"/>
          <w:kern w:val="0"/>
          <w:sz w:val="32"/>
          <w:szCs w:val="32"/>
          <w:highlight w:val="none"/>
          <w:u w:val="single"/>
          <w:lang w:val="en-US" w:eastAsia="zh-CN"/>
        </w:rPr>
        <w:t xml:space="preserve">               </w:t>
      </w:r>
      <w:r>
        <w:rPr>
          <w:rFonts w:hint="eastAsia" w:ascii="仿宋" w:hAnsi="仿宋" w:eastAsia="仿宋" w:cs="仿宋"/>
          <w:b/>
          <w:bCs/>
          <w:color w:val="000000"/>
          <w:kern w:val="0"/>
          <w:sz w:val="32"/>
          <w:szCs w:val="32"/>
          <w:highlight w:val="none"/>
          <w:lang w:val="en-US" w:eastAsia="zh-CN"/>
        </w:rPr>
        <w:t xml:space="preserve"> 元；</w:t>
      </w:r>
    </w:p>
    <w:p>
      <w:pPr>
        <w:widowControl/>
        <w:numPr>
          <w:ilvl w:val="0"/>
          <w:numId w:val="0"/>
        </w:numPr>
        <w:spacing w:after="40" w:line="520" w:lineRule="exact"/>
        <w:rPr>
          <w:rFonts w:hint="default"/>
          <w:highlight w:val="none"/>
          <w:lang w:val="en-US" w:eastAsia="zh-CN"/>
        </w:rPr>
      </w:pPr>
      <w:r>
        <w:rPr>
          <w:rFonts w:hint="eastAsia" w:ascii="仿宋" w:hAnsi="仿宋" w:eastAsia="仿宋" w:cs="仿宋"/>
          <w:b/>
          <w:bCs/>
          <w:color w:val="000000"/>
          <w:kern w:val="0"/>
          <w:sz w:val="32"/>
          <w:szCs w:val="32"/>
          <w:highlight w:val="none"/>
          <w:lang w:val="en-US" w:eastAsia="zh-CN"/>
        </w:rPr>
        <w:t xml:space="preserve">大写： </w:t>
      </w:r>
      <w:r>
        <w:rPr>
          <w:rFonts w:hint="eastAsia" w:ascii="仿宋" w:hAnsi="仿宋" w:eastAsia="仿宋" w:cs="仿宋"/>
          <w:b/>
          <w:bCs/>
          <w:color w:val="000000"/>
          <w:kern w:val="0"/>
          <w:sz w:val="32"/>
          <w:szCs w:val="32"/>
          <w:highlight w:val="none"/>
          <w:u w:val="single"/>
          <w:lang w:val="en-US" w:eastAsia="zh-CN"/>
        </w:rPr>
        <w:t xml:space="preserve">                 </w:t>
      </w:r>
      <w:r>
        <w:rPr>
          <w:rFonts w:hint="eastAsia" w:ascii="仿宋" w:hAnsi="仿宋" w:eastAsia="仿宋" w:cs="仿宋"/>
          <w:b/>
          <w:bCs/>
          <w:color w:val="000000"/>
          <w:kern w:val="0"/>
          <w:sz w:val="32"/>
          <w:szCs w:val="32"/>
          <w:highlight w:val="none"/>
          <w:lang w:val="en-US" w:eastAsia="zh-CN"/>
        </w:rPr>
        <w:t>。</w:t>
      </w:r>
    </w:p>
    <w:p>
      <w:pPr>
        <w:widowControl/>
        <w:spacing w:after="40" w:line="520" w:lineRule="exact"/>
        <w:ind w:left="48" w:leftChars="23" w:firstLine="662" w:firstLineChars="207"/>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2、如我方为中</w:t>
      </w:r>
      <w:r>
        <w:rPr>
          <w:rFonts w:hint="eastAsia" w:ascii="仿宋" w:hAnsi="仿宋" w:eastAsia="仿宋" w:cs="仿宋"/>
          <w:color w:val="000000"/>
          <w:kern w:val="0"/>
          <w:sz w:val="32"/>
          <w:szCs w:val="32"/>
          <w:highlight w:val="none"/>
          <w:lang w:val="en-US" w:eastAsia="zh-CN"/>
        </w:rPr>
        <w:t>选</w:t>
      </w:r>
      <w:r>
        <w:rPr>
          <w:rFonts w:hint="eastAsia" w:ascii="仿宋" w:hAnsi="仿宋" w:eastAsia="仿宋" w:cs="仿宋"/>
          <w:color w:val="000000"/>
          <w:kern w:val="0"/>
          <w:sz w:val="32"/>
          <w:szCs w:val="32"/>
          <w:highlight w:val="none"/>
        </w:rPr>
        <w:t>单位，我方保证按合同约定完成相应工作。</w:t>
      </w:r>
    </w:p>
    <w:p>
      <w:pPr>
        <w:widowControl/>
        <w:spacing w:after="40" w:line="520" w:lineRule="exact"/>
        <w:ind w:left="48" w:leftChars="23" w:firstLine="662" w:firstLineChars="207"/>
        <w:rPr>
          <w:rFonts w:hint="eastAsia" w:ascii="仿宋" w:hAnsi="仿宋" w:eastAsia="仿宋" w:cs="仿宋"/>
          <w:color w:val="000000"/>
          <w:kern w:val="0"/>
          <w:sz w:val="32"/>
          <w:szCs w:val="32"/>
          <w:highlight w:val="none"/>
          <w:lang w:eastAsia="zh-CN"/>
        </w:rPr>
      </w:pPr>
      <w:r>
        <w:rPr>
          <w:rFonts w:hint="eastAsia" w:ascii="仿宋" w:hAnsi="仿宋" w:eastAsia="仿宋" w:cs="仿宋"/>
          <w:color w:val="000000"/>
          <w:kern w:val="0"/>
          <w:sz w:val="32"/>
          <w:szCs w:val="32"/>
          <w:highlight w:val="none"/>
        </w:rPr>
        <w:t>3、</w:t>
      </w:r>
      <w:r>
        <w:rPr>
          <w:rFonts w:hint="eastAsia" w:ascii="仿宋" w:hAnsi="仿宋" w:eastAsia="仿宋" w:cs="仿宋"/>
          <w:color w:val="000000"/>
          <w:kern w:val="0"/>
          <w:sz w:val="32"/>
          <w:szCs w:val="32"/>
          <w:highlight w:val="none"/>
          <w:lang w:val="en-US" w:eastAsia="zh-CN"/>
        </w:rPr>
        <w:t>此</w:t>
      </w:r>
      <w:r>
        <w:rPr>
          <w:rFonts w:hint="eastAsia" w:ascii="仿宋" w:hAnsi="仿宋" w:eastAsia="仿宋" w:cs="仿宋"/>
          <w:color w:val="000000"/>
          <w:kern w:val="0"/>
          <w:sz w:val="32"/>
          <w:szCs w:val="32"/>
          <w:highlight w:val="none"/>
        </w:rPr>
        <w:t>询价函和本报价文件为合同文件的组成部分。除非另外达成协议并生效</w:t>
      </w:r>
      <w:r>
        <w:rPr>
          <w:rFonts w:hint="eastAsia" w:ascii="仿宋" w:hAnsi="仿宋" w:eastAsia="仿宋" w:cs="仿宋"/>
          <w:color w:val="000000"/>
          <w:kern w:val="0"/>
          <w:sz w:val="32"/>
          <w:szCs w:val="32"/>
          <w:highlight w:val="none"/>
          <w:lang w:eastAsia="zh-CN"/>
        </w:rPr>
        <w:t>。</w:t>
      </w:r>
    </w:p>
    <w:p>
      <w:pPr>
        <w:widowControl/>
        <w:spacing w:after="40" w:line="520" w:lineRule="exact"/>
        <w:rPr>
          <w:rFonts w:hint="eastAsia" w:ascii="仿宋" w:hAnsi="仿宋" w:eastAsia="仿宋" w:cs="仿宋"/>
          <w:color w:val="000000"/>
          <w:kern w:val="0"/>
          <w:sz w:val="32"/>
          <w:szCs w:val="32"/>
          <w:highlight w:val="none"/>
        </w:rPr>
      </w:pPr>
    </w:p>
    <w:p>
      <w:pPr>
        <w:widowControl/>
        <w:spacing w:after="40" w:line="520" w:lineRule="exact"/>
        <w:ind w:firstLine="640" w:firstLineChars="200"/>
        <w:rPr>
          <w:rFonts w:ascii="仿宋" w:hAnsi="仿宋" w:eastAsia="仿宋" w:cs="仿宋"/>
          <w:color w:val="000000"/>
          <w:kern w:val="0"/>
          <w:sz w:val="32"/>
          <w:szCs w:val="32"/>
          <w:highlight w:val="none"/>
          <w:u w:val="single"/>
        </w:rPr>
      </w:pPr>
      <w:r>
        <w:rPr>
          <w:rFonts w:hint="eastAsia" w:ascii="仿宋" w:hAnsi="仿宋" w:eastAsia="仿宋" w:cs="仿宋"/>
          <w:color w:val="000000"/>
          <w:kern w:val="0"/>
          <w:sz w:val="32"/>
          <w:szCs w:val="32"/>
          <w:highlight w:val="none"/>
        </w:rPr>
        <w:t>报价</w:t>
      </w:r>
      <w:r>
        <w:rPr>
          <w:rFonts w:hint="eastAsia" w:ascii="仿宋" w:hAnsi="仿宋" w:eastAsia="仿宋" w:cs="仿宋"/>
          <w:color w:val="000000"/>
          <w:kern w:val="0"/>
          <w:sz w:val="32"/>
          <w:szCs w:val="32"/>
          <w:highlight w:val="none"/>
          <w:lang w:val="en-US" w:eastAsia="zh-CN"/>
        </w:rPr>
        <w:t>单位</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u w:val="single"/>
        </w:rPr>
        <w:t xml:space="preserve">                                   （盖章） </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color w:val="000000"/>
          <w:kern w:val="0"/>
          <w:sz w:val="32"/>
          <w:szCs w:val="32"/>
          <w:highlight w:val="none"/>
        </w:rPr>
        <w:t>单位地址：</w:t>
      </w:r>
      <w:r>
        <w:rPr>
          <w:rFonts w:hint="eastAsia" w:ascii="仿宋" w:hAnsi="仿宋" w:eastAsia="仿宋" w:cs="仿宋"/>
          <w:color w:val="000000"/>
          <w:kern w:val="0"/>
          <w:sz w:val="32"/>
          <w:szCs w:val="32"/>
          <w:highlight w:val="none"/>
          <w:u w:val="single"/>
        </w:rPr>
        <w:t xml:space="preserve">                                          </w:t>
      </w:r>
      <w:r>
        <w:rPr>
          <w:rFonts w:hint="eastAsia" w:ascii="仿宋" w:hAnsi="仿宋" w:eastAsia="仿宋" w:cs="仿宋"/>
          <w:sz w:val="32"/>
          <w:szCs w:val="32"/>
          <w:highlight w:val="none"/>
        </w:rPr>
        <w:t xml:space="preserve"> </w:t>
      </w:r>
    </w:p>
    <w:p>
      <w:pPr>
        <w:widowControl/>
        <w:spacing w:after="40" w:line="520" w:lineRule="exact"/>
        <w:ind w:firstLine="640" w:firstLineChars="200"/>
        <w:rPr>
          <w:rFonts w:ascii="仿宋" w:hAnsi="仿宋" w:eastAsia="仿宋" w:cs="仿宋"/>
          <w:color w:val="000000"/>
          <w:kern w:val="0"/>
          <w:sz w:val="32"/>
          <w:szCs w:val="32"/>
          <w:highlight w:val="none"/>
          <w:u w:val="single"/>
        </w:rPr>
      </w:pPr>
      <w:r>
        <w:rPr>
          <w:rFonts w:hint="eastAsia" w:ascii="仿宋" w:hAnsi="仿宋" w:eastAsia="仿宋" w:cs="仿宋"/>
          <w:color w:val="000000"/>
          <w:kern w:val="0"/>
          <w:sz w:val="32"/>
          <w:szCs w:val="32"/>
          <w:highlight w:val="none"/>
        </w:rPr>
        <w:t>法定代表人或其委托代理人：</w:t>
      </w:r>
      <w:r>
        <w:rPr>
          <w:rFonts w:hint="eastAsia" w:ascii="仿宋" w:hAnsi="仿宋" w:eastAsia="仿宋" w:cs="仿宋"/>
          <w:color w:val="000000"/>
          <w:kern w:val="0"/>
          <w:sz w:val="32"/>
          <w:szCs w:val="32"/>
          <w:highlight w:val="none"/>
          <w:u w:val="single"/>
        </w:rPr>
        <w:t xml:space="preserve">           （签字或盖章）</w:t>
      </w:r>
    </w:p>
    <w:p>
      <w:pPr>
        <w:spacing w:line="520" w:lineRule="exact"/>
        <w:jc w:val="left"/>
        <w:rPr>
          <w:rFonts w:hint="eastAsia" w:ascii="仿宋" w:hAnsi="仿宋" w:eastAsia="仿宋" w:cs="仿宋"/>
          <w:color w:val="000000"/>
          <w:kern w:val="0"/>
          <w:sz w:val="32"/>
          <w:szCs w:val="32"/>
          <w:highlight w:val="none"/>
          <w:u w:val="single"/>
        </w:rPr>
      </w:pPr>
      <w:r>
        <w:rPr>
          <w:rFonts w:hint="eastAsia" w:ascii="仿宋" w:hAnsi="仿宋" w:eastAsia="仿宋" w:cs="仿宋"/>
          <w:kern w:val="0"/>
          <w:sz w:val="32"/>
          <w:szCs w:val="32"/>
          <w:highlight w:val="none"/>
        </w:rPr>
        <w:t xml:space="preserve">                             </w:t>
      </w:r>
      <w:r>
        <w:rPr>
          <w:rFonts w:hint="eastAsia" w:ascii="仿宋" w:hAnsi="仿宋" w:eastAsia="仿宋" w:cs="仿宋"/>
          <w:color w:val="000000"/>
          <w:kern w:val="0"/>
          <w:sz w:val="32"/>
          <w:szCs w:val="32"/>
          <w:highlight w:val="none"/>
        </w:rPr>
        <w:t>日期：</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 xml:space="preserve">年 </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 xml:space="preserve">月 </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日</w:t>
      </w:r>
    </w:p>
    <w:p>
      <w:pPr>
        <w:rPr>
          <w:rFonts w:hint="default" w:ascii="方正小标宋简体" w:hAnsi="宋体" w:eastAsia="方正小标宋简体" w:cs="宋体"/>
          <w:b/>
          <w:bCs/>
          <w:kern w:val="44"/>
          <w:sz w:val="36"/>
          <w:szCs w:val="36"/>
          <w:highlight w:val="none"/>
          <w:lang w:val="en-US" w:eastAsia="zh-CN" w:bidi="ar-SA"/>
        </w:rPr>
      </w:pPr>
    </w:p>
    <w:sectPr>
      <w:footerReference r:id="rId3" w:type="default"/>
      <w:pgSz w:w="11906" w:h="16838"/>
      <w:pgMar w:top="1440" w:right="1423" w:bottom="1440" w:left="1423"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701837"/>
    </w:sdtPr>
    <w:sdtContent>
      <w:p>
        <w:pPr>
          <w:pStyle w:val="6"/>
          <w:jc w:val="center"/>
        </w:pPr>
        <w:r>
          <w:fldChar w:fldCharType="begin"/>
        </w:r>
        <w:r>
          <w:instrText xml:space="preserve">PAGE   \* MERGEFORMAT</w:instrText>
        </w:r>
        <w:r>
          <w:fldChar w:fldCharType="separate"/>
        </w:r>
        <w:r>
          <w:rPr>
            <w:lang w:val="zh-CN"/>
          </w:rPr>
          <w:t>3</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7A2EF"/>
    <w:multiLevelType w:val="singleLevel"/>
    <w:tmpl w:val="68C7A2E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3MDcwYzkxOTZhNWI3MjA1ZjE3ZjBlYTY3MmRkZmEifQ=="/>
  </w:docVars>
  <w:rsids>
    <w:rsidRoot w:val="00C91212"/>
    <w:rsid w:val="000E7B1F"/>
    <w:rsid w:val="00582EA5"/>
    <w:rsid w:val="00C91212"/>
    <w:rsid w:val="00D46C0F"/>
    <w:rsid w:val="011E3DBB"/>
    <w:rsid w:val="016814B1"/>
    <w:rsid w:val="01FA224F"/>
    <w:rsid w:val="033D5573"/>
    <w:rsid w:val="04506958"/>
    <w:rsid w:val="049B3611"/>
    <w:rsid w:val="04D31D7F"/>
    <w:rsid w:val="04EB4C1B"/>
    <w:rsid w:val="05283431"/>
    <w:rsid w:val="05883ED0"/>
    <w:rsid w:val="058A17BB"/>
    <w:rsid w:val="05BE3D95"/>
    <w:rsid w:val="06C453DB"/>
    <w:rsid w:val="076B1CFB"/>
    <w:rsid w:val="07996868"/>
    <w:rsid w:val="09497E1A"/>
    <w:rsid w:val="0B454108"/>
    <w:rsid w:val="0BA31A63"/>
    <w:rsid w:val="0C5A2393"/>
    <w:rsid w:val="0D0E115E"/>
    <w:rsid w:val="0D303949"/>
    <w:rsid w:val="0D700AEA"/>
    <w:rsid w:val="0D8244AF"/>
    <w:rsid w:val="0E471260"/>
    <w:rsid w:val="0F9F0794"/>
    <w:rsid w:val="10125409"/>
    <w:rsid w:val="10D73F5D"/>
    <w:rsid w:val="10F16DCD"/>
    <w:rsid w:val="11F1104F"/>
    <w:rsid w:val="12217B86"/>
    <w:rsid w:val="12A10CC7"/>
    <w:rsid w:val="14552C87"/>
    <w:rsid w:val="14730410"/>
    <w:rsid w:val="1525173B"/>
    <w:rsid w:val="158D108E"/>
    <w:rsid w:val="16181F1E"/>
    <w:rsid w:val="16DE7DF3"/>
    <w:rsid w:val="170830C2"/>
    <w:rsid w:val="18475E6C"/>
    <w:rsid w:val="184A4E1E"/>
    <w:rsid w:val="1853036D"/>
    <w:rsid w:val="197D32B1"/>
    <w:rsid w:val="1A0F25EA"/>
    <w:rsid w:val="1A534654"/>
    <w:rsid w:val="1AF04599"/>
    <w:rsid w:val="1AFA15B8"/>
    <w:rsid w:val="1B574618"/>
    <w:rsid w:val="1B575F18"/>
    <w:rsid w:val="1B761B63"/>
    <w:rsid w:val="1C5B1702"/>
    <w:rsid w:val="1C5B1EE6"/>
    <w:rsid w:val="1C9A2A0F"/>
    <w:rsid w:val="1D634D10"/>
    <w:rsid w:val="1DC615E1"/>
    <w:rsid w:val="1EBF49AE"/>
    <w:rsid w:val="20101884"/>
    <w:rsid w:val="209D6898"/>
    <w:rsid w:val="20ED16F0"/>
    <w:rsid w:val="213E5292"/>
    <w:rsid w:val="21F40DBA"/>
    <w:rsid w:val="226477D6"/>
    <w:rsid w:val="22877591"/>
    <w:rsid w:val="22D622C7"/>
    <w:rsid w:val="234D3482"/>
    <w:rsid w:val="238C3F6C"/>
    <w:rsid w:val="244A6AC8"/>
    <w:rsid w:val="247B2001"/>
    <w:rsid w:val="24AA0FA5"/>
    <w:rsid w:val="24E002F7"/>
    <w:rsid w:val="24F42ED8"/>
    <w:rsid w:val="251B0465"/>
    <w:rsid w:val="25622C13"/>
    <w:rsid w:val="25E44CFA"/>
    <w:rsid w:val="2662092D"/>
    <w:rsid w:val="27814EF7"/>
    <w:rsid w:val="27C2106B"/>
    <w:rsid w:val="28506907"/>
    <w:rsid w:val="28EA087A"/>
    <w:rsid w:val="29326704"/>
    <w:rsid w:val="294066EC"/>
    <w:rsid w:val="299318C3"/>
    <w:rsid w:val="29A521FA"/>
    <w:rsid w:val="2A5266D7"/>
    <w:rsid w:val="2BB7348E"/>
    <w:rsid w:val="2C6D5A4A"/>
    <w:rsid w:val="2DCF074F"/>
    <w:rsid w:val="2E222864"/>
    <w:rsid w:val="2E4C168F"/>
    <w:rsid w:val="2E7F3812"/>
    <w:rsid w:val="30A351D6"/>
    <w:rsid w:val="3115220C"/>
    <w:rsid w:val="311F12DD"/>
    <w:rsid w:val="313A7EC4"/>
    <w:rsid w:val="317F3762"/>
    <w:rsid w:val="31880C30"/>
    <w:rsid w:val="31BB5078"/>
    <w:rsid w:val="3253123E"/>
    <w:rsid w:val="34733E19"/>
    <w:rsid w:val="347D25A2"/>
    <w:rsid w:val="3498562E"/>
    <w:rsid w:val="34A55F9D"/>
    <w:rsid w:val="34FE5528"/>
    <w:rsid w:val="357A11D7"/>
    <w:rsid w:val="358E60F4"/>
    <w:rsid w:val="35ED19A9"/>
    <w:rsid w:val="367D2D2D"/>
    <w:rsid w:val="36B14785"/>
    <w:rsid w:val="36DA1F2E"/>
    <w:rsid w:val="371B42F4"/>
    <w:rsid w:val="380D6097"/>
    <w:rsid w:val="391962D8"/>
    <w:rsid w:val="399438A0"/>
    <w:rsid w:val="3A3F3437"/>
    <w:rsid w:val="3A8723CC"/>
    <w:rsid w:val="3AD31F97"/>
    <w:rsid w:val="3AE570F3"/>
    <w:rsid w:val="3B286FE0"/>
    <w:rsid w:val="3BB32D4D"/>
    <w:rsid w:val="3BBA0580"/>
    <w:rsid w:val="3BBD597A"/>
    <w:rsid w:val="3BCE7B87"/>
    <w:rsid w:val="3BEE0229"/>
    <w:rsid w:val="3C4B53AE"/>
    <w:rsid w:val="3C964B49"/>
    <w:rsid w:val="3DC3718A"/>
    <w:rsid w:val="3E9C3F6D"/>
    <w:rsid w:val="3EF94F1B"/>
    <w:rsid w:val="3FD17C46"/>
    <w:rsid w:val="41E058D8"/>
    <w:rsid w:val="42E163F2"/>
    <w:rsid w:val="43320AF0"/>
    <w:rsid w:val="43B43B06"/>
    <w:rsid w:val="44BC36E7"/>
    <w:rsid w:val="465A08B7"/>
    <w:rsid w:val="489F284C"/>
    <w:rsid w:val="48B860F9"/>
    <w:rsid w:val="48FB5D34"/>
    <w:rsid w:val="4A315EB1"/>
    <w:rsid w:val="4AC115E9"/>
    <w:rsid w:val="4BCF5981"/>
    <w:rsid w:val="4BDA6C27"/>
    <w:rsid w:val="4BE77D9B"/>
    <w:rsid w:val="4C5145E8"/>
    <w:rsid w:val="4D04165B"/>
    <w:rsid w:val="4D4632E8"/>
    <w:rsid w:val="4DDA2DEA"/>
    <w:rsid w:val="4E355844"/>
    <w:rsid w:val="4F104F47"/>
    <w:rsid w:val="4F14372F"/>
    <w:rsid w:val="4F451629"/>
    <w:rsid w:val="4F610FE6"/>
    <w:rsid w:val="504F0E3F"/>
    <w:rsid w:val="505620F6"/>
    <w:rsid w:val="514972A3"/>
    <w:rsid w:val="51E01319"/>
    <w:rsid w:val="52705E6E"/>
    <w:rsid w:val="528C3BCA"/>
    <w:rsid w:val="52DC6BD6"/>
    <w:rsid w:val="53AF7E46"/>
    <w:rsid w:val="53CB2ED2"/>
    <w:rsid w:val="53DF2491"/>
    <w:rsid w:val="55004DFD"/>
    <w:rsid w:val="552B174F"/>
    <w:rsid w:val="56114F0F"/>
    <w:rsid w:val="580E5442"/>
    <w:rsid w:val="583061A2"/>
    <w:rsid w:val="588A31DC"/>
    <w:rsid w:val="58922210"/>
    <w:rsid w:val="59347B4B"/>
    <w:rsid w:val="59DD53DB"/>
    <w:rsid w:val="59EC2F64"/>
    <w:rsid w:val="5A032C9A"/>
    <w:rsid w:val="5ABD1D13"/>
    <w:rsid w:val="5B127639"/>
    <w:rsid w:val="5B7F45A2"/>
    <w:rsid w:val="5C1B28CA"/>
    <w:rsid w:val="5C8E2CEF"/>
    <w:rsid w:val="5D165A29"/>
    <w:rsid w:val="5E895E64"/>
    <w:rsid w:val="5EEB267A"/>
    <w:rsid w:val="5F593A88"/>
    <w:rsid w:val="5F5A7717"/>
    <w:rsid w:val="5F8205CE"/>
    <w:rsid w:val="60DD5FF3"/>
    <w:rsid w:val="611C2FBF"/>
    <w:rsid w:val="612B3202"/>
    <w:rsid w:val="614B3C20"/>
    <w:rsid w:val="61CB22EF"/>
    <w:rsid w:val="61F77588"/>
    <w:rsid w:val="62A578DC"/>
    <w:rsid w:val="64882719"/>
    <w:rsid w:val="648A0240"/>
    <w:rsid w:val="656C3DE9"/>
    <w:rsid w:val="65B25CA0"/>
    <w:rsid w:val="65E851CC"/>
    <w:rsid w:val="66F145A6"/>
    <w:rsid w:val="66F649A5"/>
    <w:rsid w:val="67056612"/>
    <w:rsid w:val="676C00D0"/>
    <w:rsid w:val="67762CFD"/>
    <w:rsid w:val="677F6056"/>
    <w:rsid w:val="67A05FCC"/>
    <w:rsid w:val="68252DED"/>
    <w:rsid w:val="68E0475F"/>
    <w:rsid w:val="69194288"/>
    <w:rsid w:val="6AA5355B"/>
    <w:rsid w:val="6B0E3263"/>
    <w:rsid w:val="6BBE5AD0"/>
    <w:rsid w:val="6C962CAE"/>
    <w:rsid w:val="6CAD7DC0"/>
    <w:rsid w:val="6CCF5389"/>
    <w:rsid w:val="6DDD3AD6"/>
    <w:rsid w:val="6DFA1AA7"/>
    <w:rsid w:val="6E8452EE"/>
    <w:rsid w:val="6F235519"/>
    <w:rsid w:val="6F261EE2"/>
    <w:rsid w:val="6FA84F12"/>
    <w:rsid w:val="6FD33E78"/>
    <w:rsid w:val="713D5716"/>
    <w:rsid w:val="717A22EF"/>
    <w:rsid w:val="71FE1250"/>
    <w:rsid w:val="721D0945"/>
    <w:rsid w:val="721F1FB9"/>
    <w:rsid w:val="73C07662"/>
    <w:rsid w:val="73F63CEC"/>
    <w:rsid w:val="7412372B"/>
    <w:rsid w:val="74277859"/>
    <w:rsid w:val="745F5B7E"/>
    <w:rsid w:val="74C432FA"/>
    <w:rsid w:val="75812F99"/>
    <w:rsid w:val="76796366"/>
    <w:rsid w:val="768E1CB1"/>
    <w:rsid w:val="769813AA"/>
    <w:rsid w:val="774230FD"/>
    <w:rsid w:val="78007199"/>
    <w:rsid w:val="78113BDD"/>
    <w:rsid w:val="781A76D5"/>
    <w:rsid w:val="7A6F0A4A"/>
    <w:rsid w:val="7B0611ED"/>
    <w:rsid w:val="7B713AB0"/>
    <w:rsid w:val="7B9F686F"/>
    <w:rsid w:val="7D2411AD"/>
    <w:rsid w:val="7D6A4C5A"/>
    <w:rsid w:val="7D943A85"/>
    <w:rsid w:val="7E36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3"/>
    <w:next w:val="4"/>
    <w:link w:val="14"/>
    <w:autoRedefine/>
    <w:qFormat/>
    <w:uiPriority w:val="0"/>
    <w:pPr>
      <w:keepNext/>
      <w:keepLines/>
      <w:spacing w:before="120" w:after="120" w:line="360" w:lineRule="auto"/>
    </w:pPr>
    <w:rPr>
      <w:rFonts w:ascii="Arial" w:hAnsi="Arial" w:eastAsia="宋体" w:cs="Times New Roman"/>
      <w:kern w:val="44"/>
      <w:sz w:val="36"/>
      <w:szCs w:val="36"/>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next w:val="1"/>
    <w:link w:val="16"/>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4">
    <w:name w:val="Body Text First Indent"/>
    <w:basedOn w:val="5"/>
    <w:link w:val="18"/>
    <w:semiHidden/>
    <w:unhideWhenUsed/>
    <w:qFormat/>
    <w:uiPriority w:val="99"/>
    <w:pPr>
      <w:ind w:firstLine="420" w:firstLineChars="100"/>
    </w:pPr>
  </w:style>
  <w:style w:type="paragraph" w:styleId="5">
    <w:name w:val="Body Text"/>
    <w:basedOn w:val="1"/>
    <w:next w:val="1"/>
    <w:link w:val="17"/>
    <w:semiHidden/>
    <w:unhideWhenUsed/>
    <w:qFormat/>
    <w:uiPriority w:val="99"/>
    <w:pPr>
      <w:spacing w:after="120"/>
    </w:p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paragraph" w:customStyle="1" w:styleId="13">
    <w:name w:val="表格文字"/>
    <w:basedOn w:val="1"/>
    <w:next w:val="5"/>
    <w:qFormat/>
    <w:uiPriority w:val="0"/>
    <w:pPr>
      <w:spacing w:before="25" w:after="25"/>
      <w:jc w:val="left"/>
    </w:pPr>
    <w:rPr>
      <w:bCs/>
      <w:spacing w:val="10"/>
      <w:kern w:val="0"/>
      <w:sz w:val="24"/>
      <w:szCs w:val="20"/>
    </w:rPr>
  </w:style>
  <w:style w:type="character" w:customStyle="1" w:styleId="14">
    <w:name w:val="标题 1 字符"/>
    <w:basedOn w:val="11"/>
    <w:link w:val="2"/>
    <w:autoRedefine/>
    <w:qFormat/>
    <w:uiPriority w:val="0"/>
    <w:rPr>
      <w:rFonts w:ascii="Arial" w:hAnsi="Arial" w:eastAsia="宋体" w:cs="Times New Roman"/>
      <w:b/>
      <w:bCs/>
      <w:kern w:val="44"/>
      <w:sz w:val="36"/>
      <w:szCs w:val="36"/>
    </w:rPr>
  </w:style>
  <w:style w:type="character" w:customStyle="1" w:styleId="15">
    <w:name w:val="页脚 字符"/>
    <w:basedOn w:val="11"/>
    <w:link w:val="6"/>
    <w:autoRedefine/>
    <w:qFormat/>
    <w:uiPriority w:val="99"/>
    <w:rPr>
      <w:rFonts w:ascii="Times New Roman" w:hAnsi="Times New Roman" w:eastAsia="宋体" w:cs="Times New Roman"/>
      <w:sz w:val="18"/>
      <w:szCs w:val="18"/>
    </w:rPr>
  </w:style>
  <w:style w:type="character" w:customStyle="1" w:styleId="16">
    <w:name w:val="标题 字符"/>
    <w:basedOn w:val="11"/>
    <w:link w:val="3"/>
    <w:autoRedefine/>
    <w:qFormat/>
    <w:uiPriority w:val="10"/>
    <w:rPr>
      <w:rFonts w:asciiTheme="majorHAnsi" w:hAnsiTheme="majorHAnsi" w:eastAsiaTheme="majorEastAsia" w:cstheme="majorBidi"/>
      <w:b/>
      <w:bCs/>
      <w:sz w:val="32"/>
      <w:szCs w:val="32"/>
    </w:rPr>
  </w:style>
  <w:style w:type="character" w:customStyle="1" w:styleId="17">
    <w:name w:val="正文文本 字符"/>
    <w:basedOn w:val="11"/>
    <w:link w:val="5"/>
    <w:semiHidden/>
    <w:qFormat/>
    <w:uiPriority w:val="99"/>
    <w:rPr>
      <w:rFonts w:ascii="Times New Roman" w:hAnsi="Times New Roman" w:eastAsia="宋体" w:cs="Times New Roman"/>
      <w:szCs w:val="20"/>
    </w:rPr>
  </w:style>
  <w:style w:type="character" w:customStyle="1" w:styleId="18">
    <w:name w:val="正文文本首行缩进 字符"/>
    <w:basedOn w:val="17"/>
    <w:link w:val="4"/>
    <w:autoRedefine/>
    <w:semiHidden/>
    <w:qFormat/>
    <w:uiPriority w:val="99"/>
    <w:rPr>
      <w:rFonts w:ascii="Times New Roman" w:hAnsi="Times New Roman" w:eastAsia="宋体" w:cs="Times New Roman"/>
      <w:szCs w:val="20"/>
    </w:rPr>
  </w:style>
  <w:style w:type="character" w:customStyle="1" w:styleId="19">
    <w:name w:val="font11"/>
    <w:basedOn w:val="11"/>
    <w:autoRedefine/>
    <w:qFormat/>
    <w:uiPriority w:val="0"/>
    <w:rPr>
      <w:rFonts w:hint="eastAsia" w:ascii="仿宋" w:hAnsi="仿宋" w:eastAsia="仿宋" w:cs="仿宋"/>
      <w:color w:val="000000"/>
      <w:sz w:val="22"/>
      <w:szCs w:val="22"/>
      <w:u w:val="none"/>
    </w:rPr>
  </w:style>
  <w:style w:type="character" w:customStyle="1" w:styleId="20">
    <w:name w:val="font41"/>
    <w:basedOn w:val="11"/>
    <w:autoRedefine/>
    <w:qFormat/>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2632</Words>
  <Characters>2730</Characters>
  <Lines>11</Lines>
  <Paragraphs>3</Paragraphs>
  <TotalTime>96</TotalTime>
  <ScaleCrop>false</ScaleCrop>
  <LinksUpToDate>false</LinksUpToDate>
  <CharactersWithSpaces>3048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2022-06-22T03:04:00Z</dcterms:created>
  <dc:creator>Chen Eric</dc:creator>
  <cp:lastModifiedBy>彤彤欧</cp:lastModifiedBy>
  <cp:lastPrinted>2022-11-07T01:51:00Z</cp:lastPrinted>
  <dcterms:modified xsi:type="dcterms:W3CDTF">2024-01-02T06:52:22Z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5DD47A97F9CF4DD49A2AF47D6340E35E</vt:lpwstr>
  </property>
</Properties>
</file>